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3118" w14:textId="77777777" w:rsidR="00D34993" w:rsidRDefault="00FE7AE2" w:rsidP="00FE7AE2">
      <w:pPr>
        <w:jc w:val="right"/>
        <w:rPr>
          <w:rFonts w:asciiTheme="minorHAnsi" w:hAnsiTheme="minorHAnsi" w:cs="Arial"/>
          <w:b/>
          <w:sz w:val="48"/>
          <w:szCs w:val="40"/>
        </w:rPr>
      </w:pPr>
      <w:bookmarkStart w:id="0" w:name="_GoBack"/>
      <w:bookmarkEnd w:id="0"/>
      <w:r>
        <w:rPr>
          <w:rFonts w:asciiTheme="minorHAnsi" w:hAnsiTheme="minorHAnsi" w:cs="Arial"/>
          <w:b/>
          <w:noProof/>
          <w:sz w:val="48"/>
          <w:szCs w:val="40"/>
        </w:rPr>
        <w:drawing>
          <wp:anchor distT="0" distB="0" distL="114300" distR="114300" simplePos="0" relativeHeight="251662336" behindDoc="1" locked="0" layoutInCell="1" allowOverlap="1" wp14:anchorId="1DF063DC" wp14:editId="0DF21E05">
            <wp:simplePos x="0" y="0"/>
            <wp:positionH relativeFrom="margin">
              <wp:align>right</wp:align>
            </wp:positionH>
            <wp:positionV relativeFrom="paragraph">
              <wp:posOffset>19050</wp:posOffset>
            </wp:positionV>
            <wp:extent cx="821055" cy="821055"/>
            <wp:effectExtent l="0" t="0" r="0" b="0"/>
            <wp:wrapTight wrapText="bothSides">
              <wp:wrapPolygon edited="0">
                <wp:start x="0" y="0"/>
                <wp:lineTo x="0" y="20715"/>
                <wp:lineTo x="20715" y="20715"/>
                <wp:lineTo x="207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of_ed.gif"/>
                    <pic:cNvPicPr/>
                  </pic:nvPicPr>
                  <pic:blipFill>
                    <a:blip r:embed="rId9">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sdt>
        <w:sdtPr>
          <w:id w:val="-1211340925"/>
          <w:docPartObj>
            <w:docPartGallery w:val="Cover Pages"/>
            <w:docPartUnique/>
          </w:docPartObj>
        </w:sdtPr>
        <w:sdtEndPr>
          <w:rPr>
            <w:rFonts w:asciiTheme="minorHAnsi" w:hAnsiTheme="minorHAnsi" w:cs="Arial"/>
            <w:b/>
            <w:sz w:val="48"/>
            <w:szCs w:val="40"/>
          </w:rPr>
        </w:sdtEndPr>
        <w:sdtContent>
          <w:r w:rsidR="00D34993">
            <w:rPr>
              <w:noProof/>
            </w:rPr>
            <mc:AlternateContent>
              <mc:Choice Requires="wpg">
                <w:drawing>
                  <wp:anchor distT="0" distB="0" distL="114300" distR="114300" simplePos="0" relativeHeight="251659264" behindDoc="0" locked="0" layoutInCell="1" allowOverlap="1" wp14:anchorId="1E1184E1" wp14:editId="21236882">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margin">
                      <wp:align>center</wp:align>
                    </wp:positionV>
                    <wp:extent cx="278130" cy="7043420"/>
                    <wp:effectExtent l="0" t="0" r="13335" b="21590"/>
                    <wp:wrapNone/>
                    <wp:docPr id="114" name="Group 114"/>
                    <wp:cNvGraphicFramePr/>
                    <a:graphic xmlns:a="http://schemas.openxmlformats.org/drawingml/2006/main">
                      <a:graphicData uri="http://schemas.microsoft.com/office/word/2010/wordprocessingGroup">
                        <wpg:wgp>
                          <wpg:cNvGrpSpPr/>
                          <wpg:grpSpPr>
                            <a:xfrm>
                              <a:off x="0" y="0"/>
                              <a:ext cx="278130" cy="7043420"/>
                              <a:chOff x="0" y="0"/>
                              <a:chExt cx="228600" cy="9144000"/>
                            </a:xfrm>
                            <a:solidFill>
                              <a:schemeClr val="bg1">
                                <a:lumMod val="50000"/>
                              </a:schemeClr>
                            </a:solidFill>
                          </wpg:grpSpPr>
                          <wps:wsp>
                            <wps:cNvPr id="115" name="Rectangle 115"/>
                            <wps:cNvSpPr/>
                            <wps:spPr>
                              <a:xfrm>
                                <a:off x="0" y="0"/>
                                <a:ext cx="228600" cy="8782050"/>
                              </a:xfrm>
                              <a:prstGeom prst="rect">
                                <a:avLst/>
                              </a:prstGeom>
                              <a:gr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D41358D" id="Group 114" o:spid="_x0000_s1026" style="position:absolute;margin-left:0;margin-top:0;width:21.9pt;height:554.6pt;z-index:251659264;mso-width-percent:29;mso-height-percent:909;mso-left-percent:45;mso-position-horizontal-relative:page;mso-position-vertical:center;mso-position-vertical-relative:margin;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ODagMAAM8LAAAOAAAAZHJzL2Uyb0RvYy54bWzsVltP2zAUfp+0/2D5fSQtLS0RAVUw0KQO&#10;EDDx7DrORXNsz3absl+/YztJq1IxxLRpD7wkvpzrd875kpOzdc3RimlTSZHiwUGMERNUZpUoUvzt&#10;4fLTFCNjicgIl4Kl+IkZfHb68cNJoxI2lKXkGdMIjAiTNCrFpbUqiSJDS1YTcyAVE3CZS10TC1td&#10;RJkmDViveTSM46OokTpTWlJmDJxehEt86u3nOaP2Js8Ns4inGGKz/qn9c+Ge0ekJSQpNVFnRNgzy&#10;hihqUglw2pu6IJagpa6emaorqqWRuT2gso5knleU+Rwgm0G8k82VlkvlcymSplA9TADtDk5vNkuv&#10;V7caVRnUbjDCSJAaiuT9IncA8DSqSEDqSqt7davbgyLsXMbrXNfuDbmgtQf2qQeWrS2icDicTAeH&#10;AD+Fq0k8OhwNW+RpCeV5pkbLz53icHoUt4rHg9Eohg2EEG3cGsmr7LLi3MXg24adc41WBAq+KAa+&#10;KHxZf5VZOBuDic5GL+4tblmKXNJ9jo2C3jQb+M2fwX9fEsV8VY0Dtod/3MF/B11LRMEZlGAcSuAl&#10;e/xNYqAUrwZ/C8PpZDqMx13+XemUNvaKyRq5RYo1+Pe4kdXc2AB3J+KcAjAOcLggCRce979ShGAd&#10;atHl61f2ibPg+Y7l0LmuvXy0fTVDoQmlTNjQAKYkGftd/bkAg85yDsn1tlsDjo82jdXZDti08k6V&#10;ecrpleOXAgvKvYb3LIXtletKSL3PAIesWs9BHtp3Cxq3XMjsCRpLy0B4RtHLCmo7J8beEg0MBzMF&#10;rG1v4JFz2aRYtiuMSql/7jt38tD5cItRA4yZYvNjSTTDiH8RMBN+PoFi/WY0nsCMI719s9i+Ecv6&#10;XMKMDuD7oKhfOnnLu2WuZf0I5D5zXuGKCAq+U0yt7jbnNjA5fB4om828GNCqInYu7hV1xh2qrncf&#10;1o9Eq7bBLfDStezmkCQ7fR5knaaQs6WVeeWHYINrizdwgqPHf0IOR/vI4WiHHFzIRs0l/W6QkOcl&#10;kAibGQXj7KBwLeOiBc5xTBJCf5FIpseDMVCu04TW3kPJw0AtoRnfyCZbtPsqAp84Bm/7vx/5XQJ/&#10;KzG9yjh8fRztvRPT7vf2nZhalvofiAna0/81+tFo/3Ddb+n23jfx5j/89BcAAAD//wMAUEsDBBQA&#10;BgAIAAAAIQB++Ydd2gAAAAUBAAAPAAAAZHJzL2Rvd25yZXYueG1sTI9BS8NAEIXvgv9hGcGb3TQV&#10;sTGbIoK9iZp60NskOybB3dmQ3bbx3zt6sZeBx3u8+V65mb1TB5riENjAcpGBIm6DHbgz8LZ7vLoF&#10;FROyRReYDHxThE11flZiYcORX+lQp05JCccCDfQpjYXWse3JY1yEkVi8zzB5TCKnTtsJj1Lunc6z&#10;7EZ7HFg+9DjSQ0/tV733Bljv7NbXz/59ldZ1/vHSuKdtY8zlxXx/ByrRnP7D8Isv6FAJUxP2bKNy&#10;BmRI+rviXa9kRSOZZbbOQVelPqWvfgAAAP//AwBQSwECLQAUAAYACAAAACEAtoM4kv4AAADhAQAA&#10;EwAAAAAAAAAAAAAAAAAAAAAAW0NvbnRlbnRfVHlwZXNdLnhtbFBLAQItABQABgAIAAAAIQA4/SH/&#10;1gAAAJQBAAALAAAAAAAAAAAAAAAAAC8BAABfcmVscy8ucmVsc1BLAQItABQABgAIAAAAIQDpyWOD&#10;agMAAM8LAAAOAAAAAAAAAAAAAAAAAC4CAABkcnMvZTJvRG9jLnhtbFBLAQItABQABgAIAAAAIQB+&#10;+Ydd2gAAAAUBAAAPAAAAAAAAAAAAAAAAAMQFAABkcnMvZG93bnJldi54bWxQSwUGAAAAAAQABADz&#10;AAAAyw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D4sEA&#10;AADcAAAADwAAAGRycy9kb3ducmV2LnhtbERP24rCMBB9F/yHMIJvmrqyKtUoIgiygqyXvo/N2Fab&#10;SbfJavfvzYLg2xzOdWaLxpTiTrUrLCsY9CMQxKnVBWcKTsd1bwLCeWSNpWVS8EcOFvN2a4axtg/e&#10;0/3gMxFC2MWoIPe+iqV0aU4GXd9WxIG72NqgD7DOpK7xEcJNKT+iaCQNFhwacqxolVN6O/waBbtk&#10;/H390ZdtsU0oS4YWb3z+UqrbaZZTEJ4a/xa/3Bsd5g8+4f+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g+LBAAAA3AAAAA8AAAAAAAAAAAAAAAAAmAIAAGRycy9kb3du&#10;cmV2LnhtbFBLBQYAAAAABAAEAPUAAACGAwAAAAA=&#10;" filled="f" strokecolor="#7f7f7f [1612]" strokeweight="1.25pt">
                      <v:stroke endcap="round"/>
                    </v:rec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SdcMA&#10;AADcAAAADwAAAGRycy9kb3ducmV2LnhtbERPS2vCQBC+C/6HZYTe6kYPItFVfBVaWiq+wOOQHbPB&#10;7GzIbpP477uFgrf5+J4zX3a2FA3VvnCsYDRMQBBnThecKzif3l6nIHxA1lg6JgUP8rBc9HtzTLVr&#10;+UDNMeQihrBPUYEJoUql9Jkhi37oKuLI3VxtMURY51LX2MZwW8pxkkykxYJjg8GKNoay+/HHKvg8&#10;NaZdX3fjr73rPr63q0ubXEulXgbdagYiUBee4n/3u47zR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0SdcMAAADcAAAADwAAAAAAAAAAAAAAAACYAgAAZHJzL2Rv&#10;d25yZXYueG1sUEsFBgAAAAAEAAQA9QAAAIgDAAAAAA==&#10;" fillcolor="#bfbfbf [2412]" strokecolor="#bfbfbf [2412]" strokeweight="1.25pt">
                      <v:stroke endcap="round"/>
                      <v:path arrowok="t"/>
                      <o:lock v:ext="edit" aspectratio="t"/>
                    </v:rect>
                    <w10:wrap anchorx="page" anchory="margin"/>
                  </v:group>
                </w:pict>
              </mc:Fallback>
            </mc:AlternateContent>
          </w:r>
        </w:sdtContent>
      </w:sdt>
      <w:r w:rsidR="000873C8" w:rsidRPr="00D34993">
        <w:rPr>
          <w:rFonts w:asciiTheme="minorHAnsi" w:hAnsiTheme="minorHAnsi" w:cs="Arial"/>
          <w:b/>
          <w:sz w:val="48"/>
          <w:szCs w:val="40"/>
        </w:rPr>
        <w:t>Camden City School District</w:t>
      </w:r>
    </w:p>
    <w:p w14:paraId="69CF331E" w14:textId="77777777" w:rsidR="00FE7AE2" w:rsidRPr="00FE7AE2" w:rsidRDefault="00FE7AE2" w:rsidP="00FE7AE2">
      <w:pPr>
        <w:jc w:val="right"/>
        <w:rPr>
          <w:sz w:val="22"/>
        </w:rPr>
      </w:pPr>
      <w:r w:rsidRPr="00FE7AE2">
        <w:rPr>
          <w:rFonts w:asciiTheme="minorHAnsi" w:hAnsiTheme="minorHAnsi" w:cs="Arial"/>
          <w:b/>
          <w:sz w:val="44"/>
          <w:szCs w:val="40"/>
        </w:rPr>
        <w:t>Camden, N</w:t>
      </w:r>
      <w:r w:rsidR="00037686">
        <w:rPr>
          <w:rFonts w:asciiTheme="minorHAnsi" w:hAnsiTheme="minorHAnsi" w:cs="Arial"/>
          <w:b/>
          <w:sz w:val="44"/>
          <w:szCs w:val="40"/>
        </w:rPr>
        <w:t xml:space="preserve">ew </w:t>
      </w:r>
      <w:r w:rsidRPr="00FE7AE2">
        <w:rPr>
          <w:rFonts w:asciiTheme="minorHAnsi" w:hAnsiTheme="minorHAnsi" w:cs="Arial"/>
          <w:b/>
          <w:sz w:val="44"/>
          <w:szCs w:val="40"/>
        </w:rPr>
        <w:t>J</w:t>
      </w:r>
      <w:r w:rsidR="00037686">
        <w:rPr>
          <w:rFonts w:asciiTheme="minorHAnsi" w:hAnsiTheme="minorHAnsi" w:cs="Arial"/>
          <w:b/>
          <w:sz w:val="44"/>
          <w:szCs w:val="40"/>
        </w:rPr>
        <w:t>ersey</w:t>
      </w:r>
    </w:p>
    <w:p w14:paraId="4CE8F817" w14:textId="77777777" w:rsidR="00FE7AE2" w:rsidRDefault="00B25DA6" w:rsidP="00FE7AE2">
      <w:pPr>
        <w:pStyle w:val="BodyA"/>
        <w:rPr>
          <w:rFonts w:asciiTheme="minorHAnsi" w:hAnsiTheme="minorHAnsi" w:cs="Arial"/>
          <w:b/>
          <w:sz w:val="72"/>
          <w:szCs w:val="36"/>
        </w:rPr>
      </w:pPr>
      <w:r>
        <w:rPr>
          <w:rFonts w:asciiTheme="minorHAnsi" w:hAnsiTheme="minorHAnsi" w:cs="Arial"/>
          <w:b/>
          <w:sz w:val="72"/>
          <w:szCs w:val="36"/>
        </w:rPr>
        <w:t xml:space="preserve"> </w:t>
      </w:r>
    </w:p>
    <w:p w14:paraId="20825D4E" w14:textId="6F4908C1" w:rsidR="0073572D" w:rsidRDefault="00FE7AE2" w:rsidP="007177E3">
      <w:pPr>
        <w:pStyle w:val="BodyA"/>
        <w:jc w:val="right"/>
        <w:rPr>
          <w:rFonts w:asciiTheme="minorHAnsi" w:hAnsiTheme="minorHAnsi" w:cs="Arial"/>
          <w:b/>
          <w:color w:val="FFFFFF" w:themeColor="background1"/>
          <w:sz w:val="44"/>
          <w:szCs w:val="44"/>
        </w:rPr>
      </w:pPr>
      <w:r w:rsidRPr="0073572D">
        <w:rPr>
          <w:rFonts w:asciiTheme="minorHAnsi" w:hAnsiTheme="minorHAnsi" w:cs="Arial"/>
          <w:b/>
          <w:noProof/>
          <w:color w:val="FFFFFF" w:themeColor="background1"/>
          <w:sz w:val="44"/>
          <w:szCs w:val="44"/>
          <w:bdr w:val="none" w:sz="0" w:space="0" w:color="auto"/>
          <w:lang w:val="en-US"/>
        </w:rPr>
        <mc:AlternateContent>
          <mc:Choice Requires="wps">
            <w:drawing>
              <wp:anchor distT="0" distB="0" distL="114300" distR="114300" simplePos="0" relativeHeight="251665408" behindDoc="1" locked="0" layoutInCell="1" allowOverlap="1" wp14:anchorId="666D029D" wp14:editId="7F0A347F">
                <wp:simplePos x="0" y="0"/>
                <wp:positionH relativeFrom="column">
                  <wp:posOffset>1962150</wp:posOffset>
                </wp:positionH>
                <wp:positionV relativeFrom="paragraph">
                  <wp:posOffset>13335</wp:posOffset>
                </wp:positionV>
                <wp:extent cx="685800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58000" cy="933450"/>
                        </a:xfrm>
                        <a:prstGeom prst="rect">
                          <a:avLst/>
                        </a:prstGeom>
                        <a:solidFill>
                          <a:schemeClr val="bg1">
                            <a:lumMod val="5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51DAB4" id="Rectangle 5" o:spid="_x0000_s1026" style="position:absolute;margin-left:154.5pt;margin-top:1.05pt;width:540pt;height:7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ffjwIAAJAFAAAOAAAAZHJzL2Uyb0RvYy54bWysVFFPGzEMfp+0/xDlfdy1tAwqrqgCMU1i&#10;gICJ5zSX9CIlcZakvXa/fk7uelTANmnay50d25/jL7bPL7ZGk43wQYGt6OiopERYDrWyq4p+f7r+&#10;dEpJiMzWTIMVFd2JQC/mHz+ct24mxtCAroUnCGLDrHUVbWJ0s6IIvBGGhSNwwqJRgjcsoupXRe1Z&#10;i+hGF+OyPCla8LXzwEUIeHrVGek840speLyTMohIdEXxbjF/ff4u07eYn7PZyjPXKN5fg/3DLQxT&#10;FpMOUFcsMrL26g2UUdxDABmPOJgCpFRc5BqwmlH5qprHhjmRa0FyghtoCv8Plt9u7j1RdUWnlFhm&#10;8IkekDRmV1qQaaKndWGGXo/u3vdaQDHVupXepD9WQbaZ0t1AqdhGwvHw5HR6WpbIPEfb2fHxZJo5&#10;L16inQ/xiwBDklBRj9kzk2xzEyJmRNe9S0oWQKv6WmmdldQm4lJ7smH4wMvVKIfqtfkGdXc2xez7&#10;lLmrkntGPUAqUpFdWVmKOy0SvrYPQiI7WMg4Iw8IHTjjXNh43JkaVou/5cyACVliBQN2d+vfYHcU&#10;9P4pVOS2HoLLP12sCx4icmawcQg2yoJ/D0DHUXp8JF92/igfUJPEJdQ77B0P3VAFx68VPuENC/Ge&#10;eZwifHXcDPEOP1JDW1HoJUoa8D/fO0/+2NxopaTFqaxo+LFmXlCiv1ps+7PRZJLGOCuT6ecxKv7Q&#10;sjy02LW5BOyLEe4gx7OY/KPei9KDecYFskhZ0cQsx9wV5dHvlcvYbQtcQVwsFtkNR9exeGMfHU/g&#10;idXUok/bZ+Zd38cRJ+AW9hPMZq/aufNNkRYW6whS5V5/4bXnG8c+v0K/otJeOdSz18sinf8CAAD/&#10;/wMAUEsDBBQABgAIAAAAIQC54gkp4AAAAAoBAAAPAAAAZHJzL2Rvd25yZXYueG1sTI/NTsMwEITv&#10;lXgHa5G4tU5ShNoQp6JISEic+nOgNydeklB7HWynTd8e5wS33Z3R7DfFZjSaXdD5zpKAdJEAQ6qt&#10;6qgRcDy8zVfAfJCkpLaEAm7oYVPezQqZK3ulHV72oWExhHwuBbQh9Dnnvm7RSL+wPVLUvqwzMsTV&#10;NVw5eY3hRvMsSZ64kR3FD63s8bXF+rwfjICxOrrv3Xb4vH1sT4M+ZP355/0kxMP9+PIMLOAY/sww&#10;4Ud0KCNTZQdSnmkBy2QduwQBWQps0per6VDF6XGdAi8L/r9C+QsAAP//AwBQSwECLQAUAAYACAAA&#10;ACEAtoM4kv4AAADhAQAAEwAAAAAAAAAAAAAAAAAAAAAAW0NvbnRlbnRfVHlwZXNdLnhtbFBLAQIt&#10;ABQABgAIAAAAIQA4/SH/1gAAAJQBAAALAAAAAAAAAAAAAAAAAC8BAABfcmVscy8ucmVsc1BLAQIt&#10;ABQABgAIAAAAIQDmjCffjwIAAJAFAAAOAAAAAAAAAAAAAAAAAC4CAABkcnMvZTJvRG9jLnhtbFBL&#10;AQItABQABgAIAAAAIQC54gkp4AAAAAoBAAAPAAAAAAAAAAAAAAAAAOkEAABkcnMvZG93bnJldi54&#10;bWxQSwUGAAAAAAQABADzAAAA9gUAAAAA&#10;" fillcolor="#7f7f7f [1612]" strokecolor="#0a4a3d [1606]" strokeweight="1.25pt">
                <v:stroke endcap="round"/>
              </v:rect>
            </w:pict>
          </mc:Fallback>
        </mc:AlternateContent>
      </w:r>
      <w:r w:rsidR="006B7B45">
        <w:rPr>
          <w:rFonts w:asciiTheme="minorHAnsi" w:hAnsiTheme="minorHAnsi" w:cs="Arial"/>
          <w:b/>
          <w:color w:val="FFFFFF" w:themeColor="background1"/>
          <w:sz w:val="44"/>
          <w:szCs w:val="44"/>
        </w:rPr>
        <w:t>English Language Arts</w:t>
      </w:r>
      <w:r w:rsidR="007177E3" w:rsidRPr="0073572D">
        <w:rPr>
          <w:rFonts w:asciiTheme="minorHAnsi" w:hAnsiTheme="minorHAnsi" w:cs="Arial"/>
          <w:b/>
          <w:color w:val="FFFFFF" w:themeColor="background1"/>
          <w:sz w:val="44"/>
          <w:szCs w:val="44"/>
        </w:rPr>
        <w:t xml:space="preserve">: </w:t>
      </w:r>
    </w:p>
    <w:p w14:paraId="44422FBC" w14:textId="1403FF17" w:rsidR="007177E3" w:rsidRPr="0073572D" w:rsidRDefault="007177E3" w:rsidP="007177E3">
      <w:pPr>
        <w:pStyle w:val="BodyA"/>
        <w:jc w:val="right"/>
        <w:rPr>
          <w:rFonts w:asciiTheme="minorHAnsi" w:hAnsiTheme="minorHAnsi" w:cs="Arial"/>
          <w:b/>
          <w:color w:val="FFFFFF" w:themeColor="background1"/>
          <w:sz w:val="44"/>
          <w:szCs w:val="44"/>
        </w:rPr>
      </w:pPr>
      <w:r w:rsidRPr="0073572D">
        <w:rPr>
          <w:rFonts w:asciiTheme="minorHAnsi" w:hAnsiTheme="minorHAnsi" w:cs="Arial"/>
          <w:b/>
          <w:color w:val="FFFFFF" w:themeColor="background1"/>
          <w:sz w:val="44"/>
          <w:szCs w:val="44"/>
        </w:rPr>
        <w:t>Grade</w:t>
      </w:r>
      <w:r w:rsidR="00D17A42">
        <w:rPr>
          <w:rFonts w:asciiTheme="minorHAnsi" w:hAnsiTheme="minorHAnsi" w:cs="Arial"/>
          <w:b/>
          <w:color w:val="FFFFFF" w:themeColor="background1"/>
          <w:sz w:val="44"/>
          <w:szCs w:val="44"/>
        </w:rPr>
        <w:t xml:space="preserve"> First</w:t>
      </w:r>
      <w:r w:rsidR="0073572D" w:rsidRPr="0073572D">
        <w:rPr>
          <w:rFonts w:asciiTheme="minorHAnsi" w:hAnsiTheme="minorHAnsi" w:cs="Arial"/>
          <w:b/>
          <w:color w:val="FFFFFF" w:themeColor="background1"/>
          <w:sz w:val="44"/>
          <w:szCs w:val="44"/>
        </w:rPr>
        <w:t xml:space="preserve"> Curriculum A</w:t>
      </w:r>
      <w:r w:rsidR="0073572D">
        <w:rPr>
          <w:rFonts w:asciiTheme="minorHAnsi" w:hAnsiTheme="minorHAnsi" w:cs="Arial"/>
          <w:b/>
          <w:color w:val="FFFFFF" w:themeColor="background1"/>
          <w:sz w:val="44"/>
          <w:szCs w:val="44"/>
        </w:rPr>
        <w:t xml:space="preserve">daptation </w:t>
      </w:r>
      <w:proofErr w:type="spellStart"/>
      <w:r w:rsidR="0073572D">
        <w:rPr>
          <w:rFonts w:asciiTheme="minorHAnsi" w:hAnsiTheme="minorHAnsi" w:cs="Arial"/>
          <w:b/>
          <w:color w:val="FFFFFF" w:themeColor="background1"/>
          <w:sz w:val="44"/>
          <w:szCs w:val="44"/>
        </w:rPr>
        <w:t>Sequence</w:t>
      </w:r>
      <w:proofErr w:type="spellEnd"/>
      <w:r w:rsidR="0073572D">
        <w:rPr>
          <w:rFonts w:asciiTheme="minorHAnsi" w:hAnsiTheme="minorHAnsi" w:cs="Arial"/>
          <w:b/>
          <w:color w:val="FFFFFF" w:themeColor="background1"/>
          <w:sz w:val="44"/>
          <w:szCs w:val="44"/>
        </w:rPr>
        <w:t xml:space="preserve"> </w:t>
      </w:r>
      <w:r w:rsidRPr="0073572D">
        <w:rPr>
          <w:rFonts w:asciiTheme="minorHAnsi" w:hAnsiTheme="minorHAnsi" w:cs="Arial"/>
          <w:b/>
          <w:color w:val="FFFFFF" w:themeColor="background1"/>
          <w:sz w:val="44"/>
          <w:szCs w:val="44"/>
        </w:rPr>
        <w:t xml:space="preserve"> </w:t>
      </w:r>
      <w:r w:rsidR="00B25DA6" w:rsidRPr="0073572D">
        <w:rPr>
          <w:rFonts w:asciiTheme="minorHAnsi" w:hAnsiTheme="minorHAnsi" w:cs="Arial"/>
          <w:b/>
          <w:color w:val="FFFFFF" w:themeColor="background1"/>
          <w:sz w:val="44"/>
          <w:szCs w:val="44"/>
        </w:rPr>
        <w:t xml:space="preserve">                                               </w:t>
      </w:r>
    </w:p>
    <w:p w14:paraId="3A2E1431" w14:textId="77777777" w:rsidR="0073572D" w:rsidRPr="004A632B" w:rsidRDefault="0073572D" w:rsidP="000873C8">
      <w:pPr>
        <w:pStyle w:val="BodyA"/>
        <w:rPr>
          <w:rFonts w:asciiTheme="minorHAnsi" w:eastAsia="Arial" w:hAnsiTheme="minorHAnsi" w:cs="Arial"/>
          <w:sz w:val="32"/>
          <w:szCs w:val="32"/>
        </w:rPr>
      </w:pPr>
    </w:p>
    <w:p w14:paraId="14C96DED" w14:textId="77777777" w:rsidR="00FE7AE2" w:rsidRDefault="00FE7AE2" w:rsidP="00FE7AE2">
      <w:pPr>
        <w:pBdr>
          <w:top w:val="none" w:sz="0" w:space="0" w:color="auto"/>
          <w:left w:val="none" w:sz="0" w:space="0" w:color="auto"/>
          <w:bottom w:val="none" w:sz="0" w:space="0" w:color="auto"/>
          <w:right w:val="none" w:sz="0" w:space="0" w:color="auto"/>
          <w:between w:val="none" w:sz="0" w:space="0" w:color="auto"/>
          <w:bar w:val="none" w:sz="0" w:color="auto"/>
        </w:pBdr>
        <w:tabs>
          <w:tab w:val="left" w:pos="8685"/>
        </w:tabs>
        <w:spacing w:after="160" w:line="259" w:lineRule="auto"/>
        <w:rPr>
          <w:rFonts w:asciiTheme="minorHAnsi" w:eastAsia="Cambria" w:hAnsiTheme="minorHAnsi" w:cs="Cambria"/>
          <w:b/>
          <w:bCs/>
          <w:sz w:val="32"/>
          <w:szCs w:val="32"/>
        </w:rPr>
      </w:pPr>
      <w:r>
        <w:rPr>
          <w:rFonts w:asciiTheme="minorHAnsi" w:eastAsia="Cambria" w:hAnsiTheme="minorHAnsi" w:cs="Cambria"/>
          <w:b/>
          <w:bCs/>
          <w:sz w:val="32"/>
          <w:szCs w:val="32"/>
        </w:rPr>
        <w:tab/>
      </w:r>
    </w:p>
    <w:p w14:paraId="0E8AD393" w14:textId="77777777" w:rsidR="000873C8" w:rsidRPr="009547ED" w:rsidRDefault="00081817" w:rsidP="009547ED">
      <w:pPr>
        <w:pBdr>
          <w:top w:val="none" w:sz="0" w:space="0" w:color="auto"/>
          <w:left w:val="none" w:sz="0" w:space="0" w:color="auto"/>
          <w:bottom w:val="none" w:sz="0" w:space="0" w:color="auto"/>
          <w:right w:val="none" w:sz="0" w:space="0" w:color="auto"/>
          <w:between w:val="none" w:sz="0" w:space="0" w:color="auto"/>
          <w:bar w:val="none" w:sz="0" w:color="auto"/>
        </w:pBdr>
        <w:tabs>
          <w:tab w:val="left" w:pos="8685"/>
        </w:tabs>
        <w:spacing w:after="160" w:line="259" w:lineRule="auto"/>
        <w:jc w:val="center"/>
        <w:rPr>
          <w:rFonts w:asciiTheme="minorHAnsi" w:eastAsia="Cambria" w:hAnsiTheme="minorHAnsi" w:cs="Cambria"/>
          <w:b/>
          <w:bCs/>
          <w:color w:val="000000"/>
          <w:sz w:val="32"/>
          <w:szCs w:val="32"/>
          <w:u w:color="000000"/>
          <w:lang w:val="nl-NL"/>
        </w:rPr>
      </w:pPr>
      <w:r>
        <w:rPr>
          <w:rFonts w:asciiTheme="minorHAnsi" w:eastAsia="Cambria" w:hAnsiTheme="minorHAnsi" w:cs="Cambria"/>
          <w:b/>
          <w:bCs/>
          <w:noProof/>
          <w:color w:val="000000"/>
          <w:sz w:val="32"/>
          <w:szCs w:val="32"/>
          <w:u w:color="000000"/>
        </w:rPr>
        <w:drawing>
          <wp:anchor distT="0" distB="0" distL="114300" distR="114300" simplePos="0" relativeHeight="251661312" behindDoc="1" locked="0" layoutInCell="1" allowOverlap="1" wp14:anchorId="458CE8D1" wp14:editId="49CC7D5B">
            <wp:simplePos x="0" y="0"/>
            <wp:positionH relativeFrom="margin">
              <wp:align>right</wp:align>
            </wp:positionH>
            <wp:positionV relativeFrom="paragraph">
              <wp:posOffset>402590</wp:posOffset>
            </wp:positionV>
            <wp:extent cx="4952365" cy="1924050"/>
            <wp:effectExtent l="19050" t="0" r="19685" b="571500"/>
            <wp:wrapTight wrapText="bothSides">
              <wp:wrapPolygon edited="0">
                <wp:start x="249" y="0"/>
                <wp:lineTo x="-83" y="428"/>
                <wp:lineTo x="-83" y="27802"/>
                <wp:lineTo x="21603" y="27802"/>
                <wp:lineTo x="21603" y="2139"/>
                <wp:lineTo x="21520" y="1069"/>
                <wp:lineTo x="21270" y="0"/>
                <wp:lineTo x="2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2365" cy="1924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873C8" w:rsidRPr="00FE7AE2">
        <w:rPr>
          <w:rFonts w:asciiTheme="minorHAnsi" w:eastAsia="Cambria" w:hAnsiTheme="minorHAnsi" w:cs="Cambria"/>
          <w:sz w:val="32"/>
          <w:szCs w:val="32"/>
        </w:rPr>
        <w:br w:type="page"/>
      </w:r>
      <w:r w:rsidR="00FE7AE2">
        <w:rPr>
          <w:rFonts w:asciiTheme="minorHAnsi" w:hAnsiTheme="minorHAnsi" w:cs="Arial"/>
          <w:b/>
          <w:noProof/>
          <w:sz w:val="48"/>
          <w:szCs w:val="40"/>
        </w:rPr>
        <w:lastRenderedPageBreak/>
        <w:drawing>
          <wp:anchor distT="0" distB="0" distL="114300" distR="114300" simplePos="0" relativeHeight="251664384" behindDoc="1" locked="0" layoutInCell="1" allowOverlap="1" wp14:anchorId="44F1E752" wp14:editId="6392E40B">
            <wp:simplePos x="0" y="0"/>
            <wp:positionH relativeFrom="margin">
              <wp:align>left</wp:align>
            </wp:positionH>
            <wp:positionV relativeFrom="paragraph">
              <wp:posOffset>0</wp:posOffset>
            </wp:positionV>
            <wp:extent cx="821055" cy="821055"/>
            <wp:effectExtent l="0" t="0" r="0" b="0"/>
            <wp:wrapTight wrapText="bothSides">
              <wp:wrapPolygon edited="0">
                <wp:start x="0" y="0"/>
                <wp:lineTo x="0" y="20715"/>
                <wp:lineTo x="20715" y="20715"/>
                <wp:lineTo x="207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of_ed.gif"/>
                    <pic:cNvPicPr/>
                  </pic:nvPicPr>
                  <pic:blipFill>
                    <a:blip r:embed="rId9">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r w:rsidR="000873C8" w:rsidRPr="004A632B">
        <w:rPr>
          <w:rFonts w:asciiTheme="minorHAnsi" w:eastAsia="Cambria" w:hAnsiTheme="minorHAnsi" w:cs="Cambria"/>
          <w:b/>
          <w:bCs/>
          <w:sz w:val="32"/>
          <w:szCs w:val="32"/>
        </w:rPr>
        <w:t>Our Mission</w:t>
      </w:r>
    </w:p>
    <w:p w14:paraId="2053C9AC" w14:textId="689BAABD" w:rsidR="004F412C" w:rsidRDefault="0018524F" w:rsidP="004F412C">
      <w:pPr>
        <w:pStyle w:val="BodyA"/>
        <w:ind w:firstLine="720"/>
        <w:rPr>
          <w:rFonts w:eastAsia="Cambria" w:cs="Cambria"/>
          <w:sz w:val="24"/>
          <w:szCs w:val="24"/>
          <w:lang w:val="en-US"/>
        </w:rPr>
      </w:pPr>
      <w:r w:rsidRPr="00596E73">
        <w:rPr>
          <w:rFonts w:eastAsia="Cambria" w:cs="Cambria"/>
          <w:sz w:val="24"/>
          <w:szCs w:val="24"/>
          <w:lang w:val="en-US"/>
        </w:rPr>
        <w:t xml:space="preserve">The mission of the </w:t>
      </w:r>
      <w:r w:rsidRPr="00596E73">
        <w:rPr>
          <w:rFonts w:eastAsia="Cambria" w:cs="Cambria"/>
          <w:sz w:val="24"/>
          <w:szCs w:val="24"/>
        </w:rPr>
        <w:t>C</w:t>
      </w:r>
      <w:r w:rsidRPr="00596E73">
        <w:rPr>
          <w:rFonts w:eastAsia="Cambria" w:cs="Cambria"/>
          <w:sz w:val="24"/>
          <w:szCs w:val="24"/>
          <w:lang w:val="en-US"/>
        </w:rPr>
        <w:t>amden</w:t>
      </w:r>
      <w:r>
        <w:rPr>
          <w:rFonts w:eastAsia="Cambria" w:cs="Cambria"/>
          <w:sz w:val="24"/>
          <w:szCs w:val="24"/>
          <w:lang w:val="en-US"/>
        </w:rPr>
        <w:t xml:space="preserve"> City Schools Office o</w:t>
      </w:r>
      <w:r w:rsidRPr="00596E73">
        <w:rPr>
          <w:rFonts w:eastAsia="Cambria" w:cs="Cambria"/>
          <w:sz w:val="24"/>
          <w:szCs w:val="24"/>
          <w:lang w:val="en-US"/>
        </w:rPr>
        <w:t xml:space="preserve">f School Support is to provide essential ELA skills that serve as a foundation for more advanced study </w:t>
      </w:r>
      <w:r>
        <w:rPr>
          <w:rFonts w:eastAsia="Cambria" w:cs="Cambria"/>
          <w:sz w:val="24"/>
          <w:szCs w:val="24"/>
          <w:lang w:val="en-US"/>
        </w:rPr>
        <w:t xml:space="preserve">of texts </w:t>
      </w:r>
      <w:r w:rsidRPr="00596E73">
        <w:rPr>
          <w:rFonts w:eastAsia="Cambria" w:cs="Cambria"/>
          <w:sz w:val="24"/>
          <w:szCs w:val="24"/>
          <w:lang w:val="en-US"/>
        </w:rPr>
        <w:t>while following the Common Core State Standards</w:t>
      </w:r>
      <w:r>
        <w:rPr>
          <w:rFonts w:eastAsia="Cambria" w:cs="Cambria"/>
          <w:sz w:val="24"/>
          <w:szCs w:val="24"/>
          <w:lang w:val="en-US"/>
        </w:rPr>
        <w:t>/NJ Learning Standards</w:t>
      </w:r>
      <w:r w:rsidRPr="00596E73">
        <w:rPr>
          <w:rFonts w:eastAsia="Cambria" w:cs="Cambria"/>
          <w:sz w:val="24"/>
          <w:szCs w:val="24"/>
        </w:rPr>
        <w:t>.</w:t>
      </w:r>
      <w:r w:rsidR="00D528F2">
        <w:rPr>
          <w:rFonts w:eastAsia="Cambria" w:cs="Cambria"/>
          <w:sz w:val="24"/>
          <w:szCs w:val="24"/>
          <w:lang w:val="en-US"/>
        </w:rPr>
        <w:t xml:space="preserve">  Our l</w:t>
      </w:r>
      <w:r w:rsidRPr="00596E73">
        <w:rPr>
          <w:rFonts w:eastAsia="Cambria" w:cs="Cambria"/>
          <w:sz w:val="24"/>
          <w:szCs w:val="24"/>
          <w:lang w:val="en-US"/>
        </w:rPr>
        <w:t>iteracy</w:t>
      </w:r>
      <w:r>
        <w:rPr>
          <w:rFonts w:eastAsia="Cambria" w:cs="Cambria"/>
          <w:sz w:val="24"/>
          <w:szCs w:val="24"/>
          <w:lang w:val="en-US"/>
        </w:rPr>
        <w:t xml:space="preserve"> curriculum </w:t>
      </w:r>
      <w:r w:rsidRPr="00596E73">
        <w:rPr>
          <w:rFonts w:eastAsia="Cambria" w:cs="Cambria"/>
          <w:sz w:val="24"/>
          <w:szCs w:val="24"/>
          <w:lang w:val="en-US"/>
        </w:rPr>
        <w:t>will provide the appropriate levels of rigor and support needed for all students to reach their highest capacity as learners.  It is our mission to prepare all students to leave with literary experience</w:t>
      </w:r>
      <w:r w:rsidR="004F412C">
        <w:rPr>
          <w:rFonts w:eastAsia="Cambria" w:cs="Cambria"/>
          <w:sz w:val="24"/>
          <w:szCs w:val="24"/>
          <w:lang w:val="en-US"/>
        </w:rPr>
        <w:t>s</w:t>
      </w:r>
      <w:r w:rsidRPr="00596E73">
        <w:rPr>
          <w:rFonts w:eastAsia="Cambria" w:cs="Cambria"/>
          <w:sz w:val="24"/>
          <w:szCs w:val="24"/>
          <w:lang w:val="en-US"/>
        </w:rPr>
        <w:t xml:space="preserve"> and tools that will make them College and</w:t>
      </w:r>
      <w:r w:rsidR="00AE10EA">
        <w:rPr>
          <w:rFonts w:eastAsia="Cambria" w:cs="Cambria"/>
          <w:sz w:val="24"/>
          <w:szCs w:val="24"/>
          <w:lang w:val="en-US"/>
        </w:rPr>
        <w:t xml:space="preserve"> Career R</w:t>
      </w:r>
      <w:r w:rsidR="004F412C">
        <w:rPr>
          <w:rFonts w:eastAsia="Cambria" w:cs="Cambria"/>
          <w:sz w:val="24"/>
          <w:szCs w:val="24"/>
          <w:lang w:val="en-US"/>
        </w:rPr>
        <w:t>eady. With that in mind, we have made adjustments to the primary resources based on the newest recommendations from Achieve the Core.</w:t>
      </w:r>
    </w:p>
    <w:p w14:paraId="747C62EA" w14:textId="496C7D50" w:rsidR="000873C8" w:rsidRPr="004F412C" w:rsidRDefault="0043141E" w:rsidP="00AE10EA">
      <w:pPr>
        <w:pStyle w:val="BodyA"/>
        <w:ind w:firstLine="720"/>
        <w:jc w:val="center"/>
        <w:rPr>
          <w:rFonts w:eastAsia="Cambria" w:cs="Cambria"/>
          <w:sz w:val="24"/>
          <w:szCs w:val="24"/>
          <w:lang w:val="en-US"/>
        </w:rPr>
      </w:pPr>
      <w:r w:rsidRPr="00326853">
        <w:rPr>
          <w:rFonts w:eastAsia="Cambria" w:cs="Cambria"/>
          <w:b/>
          <w:bCs/>
          <w:sz w:val="32"/>
          <w:szCs w:val="32"/>
        </w:rPr>
        <w:t xml:space="preserve">Grade K-8: </w:t>
      </w:r>
      <w:r w:rsidR="006B7B45">
        <w:rPr>
          <w:rFonts w:eastAsia="Cambria" w:cs="Cambria"/>
          <w:b/>
          <w:bCs/>
          <w:sz w:val="32"/>
          <w:szCs w:val="32"/>
        </w:rPr>
        <w:t xml:space="preserve">English Language Arts </w:t>
      </w:r>
      <w:r w:rsidR="000873C8" w:rsidRPr="00326853">
        <w:rPr>
          <w:rFonts w:eastAsia="Cambria" w:cs="Cambria"/>
          <w:b/>
          <w:bCs/>
          <w:sz w:val="32"/>
          <w:szCs w:val="32"/>
        </w:rPr>
        <w:t>Goals</w:t>
      </w:r>
    </w:p>
    <w:p w14:paraId="62EBAEA8" w14:textId="2335BE6F" w:rsidR="00154DA0" w:rsidRPr="006B7B45" w:rsidRDefault="000873C8" w:rsidP="006B7B45">
      <w:pPr>
        <w:pStyle w:val="BodyA"/>
        <w:ind w:firstLine="720"/>
        <w:rPr>
          <w:rStyle w:val="Emphasis"/>
          <w:rFonts w:eastAsia="Cambria" w:cs="Cambria"/>
          <w:i w:val="0"/>
          <w:iCs w:val="0"/>
          <w:lang w:val="en-US"/>
        </w:rPr>
      </w:pPr>
      <w:r w:rsidRPr="00326853">
        <w:rPr>
          <w:rFonts w:eastAsia="Cambria" w:cs="Cambria"/>
        </w:rPr>
        <w:tab/>
      </w:r>
      <w:r w:rsidR="006B7B45" w:rsidRPr="00EC5715">
        <w:rPr>
          <w:rFonts w:eastAsia="Cambria" w:cs="Cambria"/>
          <w:lang w:val="en-US"/>
        </w:rPr>
        <w:t xml:space="preserve">Our District Wide Goal to Increase the number of students performing at or above grade level expectations and decrease the number of students performing 2 or more grade levels below the expectation. </w:t>
      </w:r>
      <w:r w:rsidR="006B7B45" w:rsidRPr="00EC5715">
        <w:rPr>
          <w:rFonts w:cs="Arial"/>
          <w:color w:val="202020"/>
        </w:rPr>
        <w:t xml:space="preserve">The Common Core State English Language Arts Standards/New Jersey Learning Standards for grades K-5 offer a focus for instruction each year and help </w:t>
      </w:r>
      <w:proofErr w:type="spellStart"/>
      <w:r w:rsidR="006B7B45" w:rsidRPr="00EC5715">
        <w:rPr>
          <w:rFonts w:cs="Arial"/>
          <w:color w:val="202020"/>
        </w:rPr>
        <w:t>ensure</w:t>
      </w:r>
      <w:proofErr w:type="spellEnd"/>
      <w:r w:rsidR="006B7B45" w:rsidRPr="00EC5715">
        <w:rPr>
          <w:rFonts w:cs="Arial"/>
          <w:color w:val="202020"/>
        </w:rPr>
        <w:t xml:space="preserve"> </w:t>
      </w:r>
      <w:proofErr w:type="spellStart"/>
      <w:r w:rsidR="006B7B45" w:rsidRPr="00EC5715">
        <w:rPr>
          <w:rFonts w:cs="Arial"/>
          <w:color w:val="202020"/>
        </w:rPr>
        <w:t>that</w:t>
      </w:r>
      <w:proofErr w:type="spellEnd"/>
      <w:r w:rsidR="006B7B45" w:rsidRPr="00EC5715">
        <w:rPr>
          <w:rFonts w:cs="Arial"/>
          <w:color w:val="202020"/>
        </w:rPr>
        <w:t xml:space="preserve"> </w:t>
      </w:r>
      <w:proofErr w:type="spellStart"/>
      <w:r w:rsidR="006B7B45" w:rsidRPr="00EC5715">
        <w:rPr>
          <w:rFonts w:cs="Arial"/>
          <w:color w:val="202020"/>
        </w:rPr>
        <w:t>students</w:t>
      </w:r>
      <w:proofErr w:type="spellEnd"/>
      <w:r w:rsidR="006B7B45" w:rsidRPr="00EC5715">
        <w:rPr>
          <w:rFonts w:cs="Arial"/>
          <w:color w:val="202020"/>
        </w:rPr>
        <w:t xml:space="preserve"> </w:t>
      </w:r>
      <w:proofErr w:type="spellStart"/>
      <w:r w:rsidR="006B7B45" w:rsidRPr="00EC5715">
        <w:rPr>
          <w:rFonts w:cs="Arial"/>
          <w:color w:val="202020"/>
        </w:rPr>
        <w:t>gain</w:t>
      </w:r>
      <w:proofErr w:type="spellEnd"/>
      <w:r w:rsidR="006B7B45" w:rsidRPr="00EC5715">
        <w:rPr>
          <w:rFonts w:cs="Arial"/>
          <w:color w:val="202020"/>
        </w:rPr>
        <w:t xml:space="preserve"> adequate exposure to a range of texts and tasks. Rigor is </w:t>
      </w:r>
      <w:proofErr w:type="spellStart"/>
      <w:r w:rsidR="006B7B45" w:rsidRPr="00EC5715">
        <w:rPr>
          <w:rFonts w:cs="Arial"/>
          <w:color w:val="202020"/>
        </w:rPr>
        <w:t>also</w:t>
      </w:r>
      <w:proofErr w:type="spellEnd"/>
      <w:r w:rsidR="006B7B45" w:rsidRPr="00EC5715">
        <w:rPr>
          <w:rFonts w:cs="Arial"/>
          <w:color w:val="202020"/>
        </w:rPr>
        <w:t xml:space="preserve"> </w:t>
      </w:r>
      <w:proofErr w:type="spellStart"/>
      <w:r w:rsidR="006B7B45" w:rsidRPr="00EC5715">
        <w:rPr>
          <w:rFonts w:cs="Arial"/>
          <w:color w:val="202020"/>
        </w:rPr>
        <w:t>infused</w:t>
      </w:r>
      <w:proofErr w:type="spellEnd"/>
      <w:r w:rsidR="006B7B45" w:rsidRPr="00EC5715">
        <w:rPr>
          <w:rFonts w:cs="Arial"/>
          <w:color w:val="202020"/>
        </w:rPr>
        <w:t xml:space="preserve"> through the </w:t>
      </w:r>
      <w:proofErr w:type="spellStart"/>
      <w:r w:rsidR="006B7B45" w:rsidRPr="00EC5715">
        <w:rPr>
          <w:rFonts w:cs="Arial"/>
          <w:color w:val="202020"/>
        </w:rPr>
        <w:t>requirement</w:t>
      </w:r>
      <w:proofErr w:type="spellEnd"/>
      <w:r w:rsidR="006B7B45" w:rsidRPr="00EC5715">
        <w:rPr>
          <w:rFonts w:cs="Arial"/>
          <w:color w:val="202020"/>
        </w:rPr>
        <w:t xml:space="preserve"> </w:t>
      </w:r>
      <w:proofErr w:type="spellStart"/>
      <w:r w:rsidR="006B7B45" w:rsidRPr="00EC5715">
        <w:rPr>
          <w:rFonts w:cs="Arial"/>
          <w:color w:val="202020"/>
        </w:rPr>
        <w:t>that</w:t>
      </w:r>
      <w:proofErr w:type="spellEnd"/>
      <w:r w:rsidR="006B7B45" w:rsidRPr="00EC5715">
        <w:rPr>
          <w:rFonts w:cs="Arial"/>
          <w:color w:val="202020"/>
        </w:rPr>
        <w:t xml:space="preserve"> </w:t>
      </w:r>
      <w:proofErr w:type="spellStart"/>
      <w:r w:rsidR="006B7B45" w:rsidRPr="00EC5715">
        <w:rPr>
          <w:rFonts w:cs="Arial"/>
          <w:color w:val="202020"/>
        </w:rPr>
        <w:t>students</w:t>
      </w:r>
      <w:proofErr w:type="spellEnd"/>
      <w:r w:rsidR="006B7B45" w:rsidRPr="00EC5715">
        <w:rPr>
          <w:rFonts w:cs="Arial"/>
          <w:color w:val="202020"/>
        </w:rPr>
        <w:t xml:space="preserve"> </w:t>
      </w:r>
      <w:proofErr w:type="spellStart"/>
      <w:r w:rsidR="006B7B45" w:rsidRPr="00EC5715">
        <w:rPr>
          <w:rFonts w:cs="Arial"/>
          <w:color w:val="202020"/>
        </w:rPr>
        <w:t>read</w:t>
      </w:r>
      <w:proofErr w:type="spellEnd"/>
      <w:r w:rsidR="006B7B45" w:rsidRPr="00EC5715">
        <w:rPr>
          <w:rFonts w:cs="Arial"/>
          <w:color w:val="202020"/>
        </w:rPr>
        <w:t xml:space="preserve"> </w:t>
      </w:r>
      <w:proofErr w:type="spellStart"/>
      <w:r w:rsidR="006B7B45" w:rsidRPr="00EC5715">
        <w:rPr>
          <w:rFonts w:cs="Arial"/>
          <w:color w:val="202020"/>
        </w:rPr>
        <w:t>increasingly</w:t>
      </w:r>
      <w:proofErr w:type="spellEnd"/>
      <w:r w:rsidR="006B7B45" w:rsidRPr="00EC5715">
        <w:rPr>
          <w:rFonts w:cs="Arial"/>
          <w:color w:val="202020"/>
        </w:rPr>
        <w:t xml:space="preserve"> complex texts through the grades, </w:t>
      </w:r>
      <w:proofErr w:type="spellStart"/>
      <w:r w:rsidR="006B7B45" w:rsidRPr="00EC5715">
        <w:rPr>
          <w:rFonts w:cs="Arial"/>
          <w:color w:val="202020"/>
        </w:rPr>
        <w:t>engaging</w:t>
      </w:r>
      <w:proofErr w:type="spellEnd"/>
      <w:r w:rsidR="006B7B45" w:rsidRPr="00EC5715">
        <w:rPr>
          <w:rFonts w:cs="Arial"/>
          <w:color w:val="202020"/>
        </w:rPr>
        <w:t xml:space="preserve"> in the </w:t>
      </w:r>
      <w:proofErr w:type="spellStart"/>
      <w:r w:rsidR="006B7B45" w:rsidRPr="00EC5715">
        <w:rPr>
          <w:rFonts w:cs="Arial"/>
          <w:color w:val="202020"/>
        </w:rPr>
        <w:t>work</w:t>
      </w:r>
      <w:proofErr w:type="spellEnd"/>
      <w:r w:rsidR="006B7B45" w:rsidRPr="00EC5715">
        <w:rPr>
          <w:rFonts w:cs="Arial"/>
          <w:color w:val="202020"/>
        </w:rPr>
        <w:t xml:space="preserve"> of the </w:t>
      </w:r>
      <w:proofErr w:type="spellStart"/>
      <w:r w:rsidR="006B7B45" w:rsidRPr="00EC5715">
        <w:rPr>
          <w:rFonts w:cs="Arial"/>
          <w:color w:val="202020"/>
        </w:rPr>
        <w:t>text</w:t>
      </w:r>
      <w:proofErr w:type="spellEnd"/>
      <w:r w:rsidR="006B7B45" w:rsidRPr="00EC5715">
        <w:rPr>
          <w:rFonts w:cs="Arial"/>
          <w:color w:val="202020"/>
        </w:rPr>
        <w:t xml:space="preserve">, and </w:t>
      </w:r>
      <w:proofErr w:type="spellStart"/>
      <w:r w:rsidR="006B7B45" w:rsidRPr="00EC5715">
        <w:rPr>
          <w:rFonts w:cs="Arial"/>
          <w:color w:val="202020"/>
        </w:rPr>
        <w:t>respond</w:t>
      </w:r>
      <w:proofErr w:type="spellEnd"/>
      <w:r w:rsidR="006B7B45" w:rsidRPr="00EC5715">
        <w:rPr>
          <w:rFonts w:cs="Arial"/>
          <w:color w:val="202020"/>
        </w:rPr>
        <w:t xml:space="preserve"> to </w:t>
      </w:r>
      <w:proofErr w:type="spellStart"/>
      <w:r w:rsidR="006B7B45" w:rsidRPr="00EC5715">
        <w:rPr>
          <w:rFonts w:cs="Arial"/>
          <w:color w:val="202020"/>
        </w:rPr>
        <w:t>questions</w:t>
      </w:r>
      <w:proofErr w:type="spellEnd"/>
      <w:r w:rsidR="006B7B45" w:rsidRPr="00EC5715">
        <w:rPr>
          <w:rFonts w:cs="Arial"/>
          <w:color w:val="202020"/>
        </w:rPr>
        <w:t xml:space="preserve"> </w:t>
      </w:r>
      <w:proofErr w:type="spellStart"/>
      <w:r w:rsidR="006B7B45" w:rsidRPr="00EC5715">
        <w:rPr>
          <w:rFonts w:cs="Arial"/>
          <w:color w:val="202020"/>
        </w:rPr>
        <w:t>that</w:t>
      </w:r>
      <w:proofErr w:type="spellEnd"/>
      <w:r w:rsidR="006B7B45" w:rsidRPr="00EC5715">
        <w:rPr>
          <w:rFonts w:cs="Arial"/>
          <w:color w:val="202020"/>
        </w:rPr>
        <w:t xml:space="preserve"> </w:t>
      </w:r>
      <w:proofErr w:type="spellStart"/>
      <w:r w:rsidR="006B7B45" w:rsidRPr="00EC5715">
        <w:rPr>
          <w:rFonts w:cs="Arial"/>
          <w:color w:val="202020"/>
        </w:rPr>
        <w:t>require</w:t>
      </w:r>
      <w:proofErr w:type="spellEnd"/>
      <w:r w:rsidR="006B7B45" w:rsidRPr="00EC5715">
        <w:rPr>
          <w:rFonts w:cs="Arial"/>
          <w:color w:val="202020"/>
        </w:rPr>
        <w:t xml:space="preserve"> </w:t>
      </w:r>
      <w:proofErr w:type="spellStart"/>
      <w:r w:rsidR="006B7B45" w:rsidRPr="00EC5715">
        <w:rPr>
          <w:rFonts w:cs="Arial"/>
          <w:color w:val="202020"/>
        </w:rPr>
        <w:t>reference</w:t>
      </w:r>
      <w:proofErr w:type="spellEnd"/>
      <w:r w:rsidR="006B7B45" w:rsidRPr="00EC5715">
        <w:rPr>
          <w:rFonts w:cs="Arial"/>
          <w:color w:val="202020"/>
        </w:rPr>
        <w:t xml:space="preserve"> to </w:t>
      </w:r>
      <w:proofErr w:type="spellStart"/>
      <w:r w:rsidR="006B7B45" w:rsidRPr="00EC5715">
        <w:rPr>
          <w:rFonts w:cs="Arial"/>
          <w:color w:val="202020"/>
        </w:rPr>
        <w:t>text</w:t>
      </w:r>
      <w:proofErr w:type="spellEnd"/>
      <w:r w:rsidR="006B7B45" w:rsidRPr="00EC5715">
        <w:rPr>
          <w:rFonts w:cs="Arial"/>
          <w:color w:val="202020"/>
        </w:rPr>
        <w:t xml:space="preserve"> </w:t>
      </w:r>
      <w:proofErr w:type="spellStart"/>
      <w:r w:rsidR="006B7B45" w:rsidRPr="00EC5715">
        <w:rPr>
          <w:rFonts w:cs="Arial"/>
          <w:color w:val="202020"/>
        </w:rPr>
        <w:t>orally</w:t>
      </w:r>
      <w:proofErr w:type="spellEnd"/>
      <w:r w:rsidR="006B7B45" w:rsidRPr="00EC5715">
        <w:rPr>
          <w:rFonts w:cs="Arial"/>
          <w:color w:val="202020"/>
        </w:rPr>
        <w:t>/</w:t>
      </w:r>
      <w:proofErr w:type="spellStart"/>
      <w:r w:rsidR="006B7B45" w:rsidRPr="00EC5715">
        <w:rPr>
          <w:rFonts w:cs="Arial"/>
          <w:color w:val="202020"/>
        </w:rPr>
        <w:t>writing</w:t>
      </w:r>
      <w:proofErr w:type="spellEnd"/>
      <w:r w:rsidR="006B7B45" w:rsidRPr="00EC5715">
        <w:rPr>
          <w:rFonts w:cs="Arial"/>
          <w:color w:val="202020"/>
        </w:rPr>
        <w:t xml:space="preserve"> . </w:t>
      </w:r>
      <w:proofErr w:type="spellStart"/>
      <w:r w:rsidR="006B7B45" w:rsidRPr="00EC5715">
        <w:rPr>
          <w:iCs/>
        </w:rPr>
        <w:t>Students</w:t>
      </w:r>
      <w:proofErr w:type="spellEnd"/>
      <w:r w:rsidR="006B7B45" w:rsidRPr="00EC5715">
        <w:rPr>
          <w:iCs/>
        </w:rPr>
        <w:t xml:space="preserve"> </w:t>
      </w:r>
      <w:proofErr w:type="spellStart"/>
      <w:r w:rsidR="006B7B45" w:rsidRPr="00EC5715">
        <w:rPr>
          <w:iCs/>
        </w:rPr>
        <w:t>advancing</w:t>
      </w:r>
      <w:proofErr w:type="spellEnd"/>
      <w:r w:rsidR="006B7B45" w:rsidRPr="00EC5715">
        <w:rPr>
          <w:iCs/>
        </w:rPr>
        <w:t xml:space="preserve"> through the grades are </w:t>
      </w:r>
      <w:proofErr w:type="spellStart"/>
      <w:r w:rsidR="006B7B45" w:rsidRPr="00EC5715">
        <w:rPr>
          <w:iCs/>
        </w:rPr>
        <w:t>expected</w:t>
      </w:r>
      <w:proofErr w:type="spellEnd"/>
      <w:r w:rsidR="006B7B45" w:rsidRPr="00EC5715">
        <w:rPr>
          <w:iCs/>
        </w:rPr>
        <w:t xml:space="preserve"> to meet each </w:t>
      </w:r>
      <w:proofErr w:type="spellStart"/>
      <w:r w:rsidR="006B7B45" w:rsidRPr="00EC5715">
        <w:rPr>
          <w:iCs/>
        </w:rPr>
        <w:t>year’s</w:t>
      </w:r>
      <w:proofErr w:type="spellEnd"/>
      <w:r w:rsidR="006B7B45" w:rsidRPr="00EC5715">
        <w:rPr>
          <w:iCs/>
        </w:rPr>
        <w:t xml:space="preserve"> </w:t>
      </w:r>
      <w:proofErr w:type="spellStart"/>
      <w:r w:rsidR="006B7B45" w:rsidRPr="00EC5715">
        <w:rPr>
          <w:iCs/>
        </w:rPr>
        <w:t>grade-specific</w:t>
      </w:r>
      <w:proofErr w:type="spellEnd"/>
      <w:r w:rsidR="006B7B45" w:rsidRPr="00EC5715">
        <w:rPr>
          <w:iCs/>
        </w:rPr>
        <w:t xml:space="preserve"> </w:t>
      </w:r>
      <w:proofErr w:type="spellStart"/>
      <w:r w:rsidR="006B7B45" w:rsidRPr="00EC5715">
        <w:rPr>
          <w:iCs/>
        </w:rPr>
        <w:t>standards</w:t>
      </w:r>
      <w:proofErr w:type="spellEnd"/>
      <w:r w:rsidR="006B7B45" w:rsidRPr="00EC5715">
        <w:rPr>
          <w:iCs/>
        </w:rPr>
        <w:t xml:space="preserve"> and </w:t>
      </w:r>
      <w:proofErr w:type="spellStart"/>
      <w:r w:rsidR="006B7B45" w:rsidRPr="00EC5715">
        <w:rPr>
          <w:iCs/>
        </w:rPr>
        <w:t>retain</w:t>
      </w:r>
      <w:proofErr w:type="spellEnd"/>
      <w:r w:rsidR="006B7B45" w:rsidRPr="00EC5715">
        <w:rPr>
          <w:iCs/>
        </w:rPr>
        <w:t xml:space="preserve"> or </w:t>
      </w:r>
      <w:proofErr w:type="spellStart"/>
      <w:r w:rsidR="006B7B45" w:rsidRPr="00EC5715">
        <w:rPr>
          <w:iCs/>
        </w:rPr>
        <w:t>further</w:t>
      </w:r>
      <w:proofErr w:type="spellEnd"/>
      <w:r w:rsidR="006B7B45" w:rsidRPr="00EC5715">
        <w:rPr>
          <w:iCs/>
        </w:rPr>
        <w:t xml:space="preserve"> </w:t>
      </w:r>
      <w:proofErr w:type="spellStart"/>
      <w:r w:rsidR="006B7B45" w:rsidRPr="00EC5715">
        <w:rPr>
          <w:iCs/>
        </w:rPr>
        <w:t>develop</w:t>
      </w:r>
      <w:proofErr w:type="spellEnd"/>
      <w:r w:rsidR="006B7B45" w:rsidRPr="00EC5715">
        <w:rPr>
          <w:iCs/>
        </w:rPr>
        <w:t xml:space="preserve"> skills and </w:t>
      </w:r>
      <w:proofErr w:type="spellStart"/>
      <w:r w:rsidR="006B7B45" w:rsidRPr="00EC5715">
        <w:rPr>
          <w:iCs/>
        </w:rPr>
        <w:t>understandin</w:t>
      </w:r>
      <w:r w:rsidR="006B7B45">
        <w:rPr>
          <w:iCs/>
        </w:rPr>
        <w:t>gs</w:t>
      </w:r>
      <w:proofErr w:type="spellEnd"/>
      <w:r w:rsidR="006B7B45">
        <w:rPr>
          <w:iCs/>
        </w:rPr>
        <w:t xml:space="preserve"> </w:t>
      </w:r>
      <w:proofErr w:type="spellStart"/>
      <w:r w:rsidR="006B7B45">
        <w:rPr>
          <w:iCs/>
        </w:rPr>
        <w:t>mastered</w:t>
      </w:r>
      <w:proofErr w:type="spellEnd"/>
      <w:r w:rsidR="006B7B45">
        <w:rPr>
          <w:iCs/>
        </w:rPr>
        <w:t xml:space="preserve"> in </w:t>
      </w:r>
      <w:proofErr w:type="spellStart"/>
      <w:r w:rsidR="006B7B45">
        <w:rPr>
          <w:iCs/>
        </w:rPr>
        <w:t>preceding</w:t>
      </w:r>
      <w:proofErr w:type="spellEnd"/>
      <w:r w:rsidR="006B7B45">
        <w:rPr>
          <w:iCs/>
        </w:rPr>
        <w:t xml:space="preserve"> grades</w:t>
      </w:r>
    </w:p>
    <w:p w14:paraId="0698426B" w14:textId="77777777" w:rsidR="000873C8" w:rsidRPr="00326853" w:rsidRDefault="0043141E" w:rsidP="00154DA0">
      <w:pPr>
        <w:pStyle w:val="NormalWeb"/>
        <w:jc w:val="center"/>
        <w:rPr>
          <w:rFonts w:ascii="Calibri" w:eastAsia="Cambria" w:hAnsi="Calibri" w:cs="Cambria"/>
          <w:b/>
          <w:bCs/>
          <w:sz w:val="32"/>
          <w:szCs w:val="32"/>
        </w:rPr>
      </w:pPr>
      <w:r w:rsidRPr="00326853">
        <w:rPr>
          <w:rFonts w:ascii="Calibri" w:eastAsia="Cambria" w:hAnsi="Calibri" w:cs="Cambria"/>
          <w:b/>
          <w:bCs/>
          <w:sz w:val="32"/>
          <w:szCs w:val="32"/>
        </w:rPr>
        <w:t xml:space="preserve">Language Arts Literacy </w:t>
      </w:r>
      <w:r w:rsidR="000873C8" w:rsidRPr="00326853">
        <w:rPr>
          <w:rFonts w:ascii="Calibri" w:eastAsia="Cambria" w:hAnsi="Calibri" w:cs="Cambria"/>
          <w:b/>
          <w:bCs/>
          <w:sz w:val="32"/>
          <w:szCs w:val="32"/>
        </w:rPr>
        <w:t>Practices</w:t>
      </w:r>
    </w:p>
    <w:p w14:paraId="1A38BF1E" w14:textId="77777777" w:rsidR="0073572D" w:rsidRPr="004F412C" w:rsidRDefault="00C309A8" w:rsidP="003F24A4">
      <w:pPr>
        <w:pStyle w:val="BodyA"/>
        <w:rPr>
          <w:rFonts w:eastAsia="Cambria" w:cs="Cambria"/>
          <w:bCs/>
          <w:sz w:val="20"/>
          <w:szCs w:val="20"/>
        </w:rPr>
      </w:pPr>
      <w:r w:rsidRPr="004F412C">
        <w:rPr>
          <w:rFonts w:eastAsia="Cambria" w:cs="Cambria"/>
          <w:bCs/>
          <w:sz w:val="20"/>
          <w:szCs w:val="20"/>
        </w:rPr>
        <w:t xml:space="preserve">Students </w:t>
      </w:r>
      <w:proofErr w:type="spellStart"/>
      <w:r w:rsidRPr="004F412C">
        <w:rPr>
          <w:rFonts w:eastAsia="Cambria" w:cs="Cambria"/>
          <w:bCs/>
          <w:sz w:val="20"/>
          <w:szCs w:val="20"/>
        </w:rPr>
        <w:t>will</w:t>
      </w:r>
      <w:proofErr w:type="spellEnd"/>
      <w:r w:rsidRPr="004F412C">
        <w:rPr>
          <w:rFonts w:eastAsia="Cambria" w:cs="Cambria"/>
          <w:bCs/>
          <w:sz w:val="20"/>
          <w:szCs w:val="20"/>
        </w:rPr>
        <w:t>:</w:t>
      </w:r>
    </w:p>
    <w:p w14:paraId="0E0896E0" w14:textId="77777777" w:rsidR="00345E66" w:rsidRPr="004F412C" w:rsidRDefault="00345E66" w:rsidP="00910E22">
      <w:pPr>
        <w:pStyle w:val="BodyA"/>
        <w:numPr>
          <w:ilvl w:val="0"/>
          <w:numId w:val="31"/>
        </w:numPr>
        <w:rPr>
          <w:rFonts w:eastAsia="Cambria" w:cs="Cambria"/>
          <w:bCs/>
          <w:sz w:val="20"/>
          <w:szCs w:val="20"/>
        </w:rPr>
      </w:pPr>
      <w:r w:rsidRPr="004F412C">
        <w:rPr>
          <w:rFonts w:eastAsia="Cambria" w:cs="Cambria"/>
          <w:bCs/>
          <w:sz w:val="20"/>
          <w:szCs w:val="20"/>
        </w:rPr>
        <w:t xml:space="preserve">Demonstrate independence through applying decoding/encoding skills to preservere through texts at varying levels of difficulty. </w:t>
      </w:r>
    </w:p>
    <w:p w14:paraId="7A90D2F5" w14:textId="77777777" w:rsidR="00345E66" w:rsidRPr="004F412C" w:rsidRDefault="00345E66" w:rsidP="00910E22">
      <w:pPr>
        <w:pStyle w:val="BodyA"/>
        <w:numPr>
          <w:ilvl w:val="0"/>
          <w:numId w:val="31"/>
        </w:numPr>
        <w:rPr>
          <w:rFonts w:eastAsia="Cambria" w:cs="Cambria"/>
          <w:bCs/>
          <w:sz w:val="20"/>
          <w:szCs w:val="20"/>
        </w:rPr>
      </w:pPr>
      <w:r w:rsidRPr="004F412C">
        <w:rPr>
          <w:rFonts w:eastAsia="Cambria" w:cs="Cambria"/>
          <w:bCs/>
          <w:sz w:val="20"/>
          <w:szCs w:val="20"/>
        </w:rPr>
        <w:t xml:space="preserve">Build strong content knowledge through exploring complex texts, media forms, and experiences. </w:t>
      </w:r>
    </w:p>
    <w:p w14:paraId="20F9FB10" w14:textId="77777777" w:rsidR="00345E66" w:rsidRPr="004F412C" w:rsidRDefault="00910E22" w:rsidP="00910E22">
      <w:pPr>
        <w:pStyle w:val="BodyA"/>
        <w:numPr>
          <w:ilvl w:val="0"/>
          <w:numId w:val="31"/>
        </w:numPr>
        <w:rPr>
          <w:rFonts w:eastAsia="Cambria" w:cs="Cambria"/>
          <w:bCs/>
          <w:sz w:val="20"/>
          <w:szCs w:val="20"/>
        </w:rPr>
      </w:pPr>
      <w:r w:rsidRPr="004F412C">
        <w:rPr>
          <w:rFonts w:eastAsia="Cambria" w:cs="Cambria"/>
          <w:bCs/>
          <w:sz w:val="20"/>
          <w:szCs w:val="20"/>
        </w:rPr>
        <w:t>Respond to v</w:t>
      </w:r>
      <w:r w:rsidR="00345E66" w:rsidRPr="004F412C">
        <w:rPr>
          <w:rFonts w:eastAsia="Cambria" w:cs="Cambria"/>
          <w:bCs/>
          <w:sz w:val="20"/>
          <w:szCs w:val="20"/>
        </w:rPr>
        <w:t>arying levels of audience, tasks, purpose and discipline.</w:t>
      </w:r>
    </w:p>
    <w:p w14:paraId="31216A9B" w14:textId="77777777" w:rsidR="00345E66" w:rsidRPr="004F412C" w:rsidRDefault="00910E22" w:rsidP="00910E22">
      <w:pPr>
        <w:pStyle w:val="BodyA"/>
        <w:numPr>
          <w:ilvl w:val="0"/>
          <w:numId w:val="31"/>
        </w:numPr>
        <w:rPr>
          <w:rFonts w:eastAsia="Cambria" w:cs="Cambria"/>
          <w:bCs/>
          <w:sz w:val="20"/>
          <w:szCs w:val="20"/>
        </w:rPr>
      </w:pPr>
      <w:r w:rsidRPr="004F412C">
        <w:rPr>
          <w:rFonts w:eastAsia="Cambria" w:cs="Cambria"/>
          <w:bCs/>
          <w:sz w:val="20"/>
          <w:szCs w:val="20"/>
        </w:rPr>
        <w:t xml:space="preserve">Using close reading as the instructional strategy, comprehend, critique, and value evidence. </w:t>
      </w:r>
    </w:p>
    <w:p w14:paraId="6A039552" w14:textId="77777777" w:rsidR="00910E22" w:rsidRPr="004F412C" w:rsidRDefault="00910E22" w:rsidP="00910E22">
      <w:pPr>
        <w:pStyle w:val="BodyA"/>
        <w:numPr>
          <w:ilvl w:val="0"/>
          <w:numId w:val="31"/>
        </w:numPr>
        <w:rPr>
          <w:rFonts w:eastAsia="Cambria" w:cs="Cambria"/>
          <w:bCs/>
          <w:sz w:val="20"/>
          <w:szCs w:val="20"/>
        </w:rPr>
      </w:pPr>
      <w:r w:rsidRPr="004F412C">
        <w:rPr>
          <w:rFonts w:eastAsia="Cambria" w:cs="Cambria"/>
          <w:bCs/>
          <w:sz w:val="20"/>
          <w:szCs w:val="20"/>
        </w:rPr>
        <w:t>Use technology and  digital media strategically and capably.</w:t>
      </w:r>
    </w:p>
    <w:p w14:paraId="268462E7" w14:textId="77777777" w:rsidR="00910E22" w:rsidRPr="004F412C" w:rsidRDefault="00910E22" w:rsidP="00910E22">
      <w:pPr>
        <w:pStyle w:val="BodyA"/>
        <w:numPr>
          <w:ilvl w:val="0"/>
          <w:numId w:val="31"/>
        </w:numPr>
        <w:rPr>
          <w:rFonts w:eastAsia="Cambria" w:cs="Cambria"/>
          <w:bCs/>
          <w:sz w:val="20"/>
          <w:szCs w:val="20"/>
        </w:rPr>
      </w:pPr>
      <w:r w:rsidRPr="004F412C">
        <w:rPr>
          <w:rFonts w:eastAsia="Cambria" w:cs="Cambria"/>
          <w:bCs/>
          <w:sz w:val="20"/>
          <w:szCs w:val="20"/>
        </w:rPr>
        <w:t xml:space="preserve">Engage deeply with peers to understand other perspectives  and cultures. </w:t>
      </w:r>
    </w:p>
    <w:p w14:paraId="15437362" w14:textId="77777777" w:rsidR="006B7B45" w:rsidRDefault="006B7B45" w:rsidP="0013333C">
      <w:pPr>
        <w:pStyle w:val="BodyA"/>
        <w:ind w:left="720"/>
        <w:jc w:val="center"/>
        <w:rPr>
          <w:b/>
          <w:sz w:val="32"/>
          <w:szCs w:val="32"/>
          <w:u w:val="single"/>
          <w:lang w:val="en-US"/>
        </w:rPr>
      </w:pPr>
    </w:p>
    <w:p w14:paraId="1A97681D" w14:textId="0824664C" w:rsidR="008C6ECE" w:rsidRPr="0013333C" w:rsidRDefault="00F5110F" w:rsidP="0013333C">
      <w:pPr>
        <w:pStyle w:val="BodyA"/>
        <w:ind w:left="720"/>
        <w:jc w:val="center"/>
        <w:rPr>
          <w:b/>
          <w:sz w:val="32"/>
          <w:szCs w:val="32"/>
          <w:u w:val="single"/>
          <w:lang w:val="en-US"/>
        </w:rPr>
      </w:pPr>
      <w:r>
        <w:rPr>
          <w:b/>
          <w:sz w:val="32"/>
          <w:szCs w:val="32"/>
          <w:u w:val="single"/>
          <w:lang w:val="en-US"/>
        </w:rPr>
        <w:t xml:space="preserve">Curriculum </w:t>
      </w:r>
      <w:r w:rsidR="0013333C">
        <w:rPr>
          <w:b/>
          <w:sz w:val="32"/>
          <w:szCs w:val="32"/>
          <w:u w:val="single"/>
          <w:lang w:val="en-US"/>
        </w:rPr>
        <w:t>Adaptation</w:t>
      </w:r>
      <w:r>
        <w:rPr>
          <w:b/>
          <w:sz w:val="32"/>
          <w:szCs w:val="32"/>
          <w:u w:val="single"/>
          <w:lang w:val="en-US"/>
        </w:rPr>
        <w:t>s</w:t>
      </w:r>
    </w:p>
    <w:p w14:paraId="3D81ECAA" w14:textId="65766DBF" w:rsidR="009547ED" w:rsidRDefault="00621085" w:rsidP="009547ED">
      <w:pPr>
        <w:pStyle w:val="BodyA"/>
        <w:ind w:left="720"/>
        <w:jc w:val="center"/>
        <w:rPr>
          <w:b/>
          <w:sz w:val="32"/>
          <w:szCs w:val="32"/>
        </w:rPr>
      </w:pPr>
      <w:r>
        <w:rPr>
          <w:b/>
          <w:sz w:val="32"/>
          <w:szCs w:val="32"/>
        </w:rPr>
        <w:t xml:space="preserve">Grade </w:t>
      </w:r>
      <w:proofErr w:type="spellStart"/>
      <w:r w:rsidR="00F5110F">
        <w:rPr>
          <w:b/>
          <w:sz w:val="32"/>
          <w:szCs w:val="32"/>
        </w:rPr>
        <w:t>One</w:t>
      </w:r>
      <w:proofErr w:type="spellEnd"/>
      <w:r w:rsidR="00F5110F">
        <w:rPr>
          <w:b/>
          <w:sz w:val="32"/>
          <w:szCs w:val="32"/>
        </w:rPr>
        <w:t xml:space="preserve"> </w:t>
      </w:r>
    </w:p>
    <w:tbl>
      <w:tblPr>
        <w:tblStyle w:val="TableGrid"/>
        <w:tblW w:w="0" w:type="auto"/>
        <w:tblInd w:w="720" w:type="dxa"/>
        <w:tblBorders>
          <w:left w:val="single" w:sz="12" w:space="0" w:color="14967C" w:themeColor="accent3"/>
        </w:tblBorders>
        <w:tblLook w:val="04A0" w:firstRow="1" w:lastRow="0" w:firstColumn="1" w:lastColumn="0" w:noHBand="0" w:noVBand="1"/>
      </w:tblPr>
      <w:tblGrid>
        <w:gridCol w:w="12230"/>
      </w:tblGrid>
      <w:tr w:rsidR="0073572D" w:rsidRPr="009547ED" w14:paraId="35FF1C1D" w14:textId="77777777" w:rsidTr="00D17A42">
        <w:trPr>
          <w:trHeight w:val="5354"/>
        </w:trPr>
        <w:tc>
          <w:tcPr>
            <w:tcW w:w="12230" w:type="dxa"/>
          </w:tcPr>
          <w:p w14:paraId="56D2207D" w14:textId="56353F70" w:rsidR="00D17A42" w:rsidRPr="00D17A42" w:rsidRDefault="00D17A42" w:rsidP="00D17A42">
            <w:pPr>
              <w:pStyle w:val="ListParagraph"/>
              <w:numPr>
                <w:ilvl w:val="0"/>
                <w:numId w:val="35"/>
              </w:numPr>
              <w:rPr>
                <w:sz w:val="32"/>
                <w:szCs w:val="32"/>
              </w:rPr>
            </w:pPr>
            <w:r w:rsidRPr="00D17A42">
              <w:rPr>
                <w:sz w:val="32"/>
                <w:szCs w:val="32"/>
              </w:rPr>
              <w:t>Unit 2, Lesson 7, How Animals Communicate (</w:t>
            </w:r>
            <w:r w:rsidRPr="00DD18BB">
              <w:rPr>
                <w:b/>
                <w:sz w:val="32"/>
                <w:szCs w:val="32"/>
                <w:highlight w:val="yellow"/>
              </w:rPr>
              <w:t>Using the adaptation link spend 2 weeks on Lesson 7. Skip Lesson 8 “ A Musical Day</w:t>
            </w:r>
            <w:proofErr w:type="gramStart"/>
            <w:r w:rsidRPr="00DD18BB">
              <w:rPr>
                <w:b/>
                <w:sz w:val="32"/>
                <w:szCs w:val="32"/>
                <w:highlight w:val="yellow"/>
              </w:rPr>
              <w:t>”</w:t>
            </w:r>
            <w:r w:rsidRPr="00D17A42">
              <w:rPr>
                <w:b/>
                <w:sz w:val="32"/>
                <w:szCs w:val="32"/>
              </w:rPr>
              <w:t xml:space="preserve"> )</w:t>
            </w:r>
            <w:proofErr w:type="gramEnd"/>
            <w:r w:rsidRPr="00D17A42">
              <w:rPr>
                <w:b/>
                <w:sz w:val="32"/>
                <w:szCs w:val="32"/>
              </w:rPr>
              <w:t xml:space="preserve"> </w:t>
            </w:r>
            <w:r w:rsidRPr="00D17A42">
              <w:rPr>
                <w:sz w:val="32"/>
                <w:szCs w:val="32"/>
              </w:rPr>
              <w:t xml:space="preserve"> </w:t>
            </w:r>
          </w:p>
          <w:p w14:paraId="450AAE7F" w14:textId="77777777" w:rsidR="00D17A42" w:rsidRPr="00D17A42" w:rsidRDefault="00D17A42" w:rsidP="00D17A42">
            <w:pPr>
              <w:pStyle w:val="ListParagraph"/>
              <w:numPr>
                <w:ilvl w:val="0"/>
                <w:numId w:val="35"/>
              </w:numPr>
              <w:rPr>
                <w:sz w:val="32"/>
                <w:szCs w:val="32"/>
              </w:rPr>
            </w:pPr>
            <w:r w:rsidRPr="00D17A42">
              <w:rPr>
                <w:sz w:val="32"/>
                <w:szCs w:val="32"/>
              </w:rPr>
              <w:t>Unit 3, Lesson 15, Animals in Groups (</w:t>
            </w:r>
            <w:r w:rsidRPr="00DD18BB">
              <w:rPr>
                <w:b/>
                <w:sz w:val="32"/>
                <w:szCs w:val="32"/>
                <w:highlight w:val="yellow"/>
              </w:rPr>
              <w:t>Using the adaptation link spend 2 weeks on Lesson 15</w:t>
            </w:r>
            <w:r w:rsidRPr="00D17A42">
              <w:rPr>
                <w:b/>
                <w:sz w:val="32"/>
                <w:szCs w:val="32"/>
              </w:rPr>
              <w:t xml:space="preserve">) </w:t>
            </w:r>
          </w:p>
          <w:p w14:paraId="45D52191" w14:textId="77777777" w:rsidR="00D17A42" w:rsidRPr="00D17A42" w:rsidRDefault="00D17A42" w:rsidP="00D17A42">
            <w:pPr>
              <w:pStyle w:val="ListParagraph"/>
              <w:numPr>
                <w:ilvl w:val="0"/>
                <w:numId w:val="35"/>
              </w:numPr>
              <w:rPr>
                <w:sz w:val="32"/>
                <w:szCs w:val="32"/>
              </w:rPr>
            </w:pPr>
            <w:r w:rsidRPr="00D17A42">
              <w:rPr>
                <w:sz w:val="32"/>
                <w:szCs w:val="32"/>
              </w:rPr>
              <w:t>Units 4, Lesson 16, Let’s Go to the Moon  (</w:t>
            </w:r>
            <w:r w:rsidRPr="00DD18BB">
              <w:rPr>
                <w:b/>
                <w:sz w:val="32"/>
                <w:szCs w:val="32"/>
                <w:highlight w:val="yellow"/>
              </w:rPr>
              <w:t>Using the adaptation link spend 2 weeks on Lesson 16. (Skip Lesson 18 “ Where Does Food Come From</w:t>
            </w:r>
            <w:proofErr w:type="gramStart"/>
            <w:r w:rsidRPr="00DD18BB">
              <w:rPr>
                <w:b/>
                <w:sz w:val="32"/>
                <w:szCs w:val="32"/>
                <w:highlight w:val="yellow"/>
              </w:rPr>
              <w:t>”</w:t>
            </w:r>
            <w:r w:rsidRPr="00D17A42">
              <w:rPr>
                <w:b/>
                <w:sz w:val="32"/>
                <w:szCs w:val="32"/>
              </w:rPr>
              <w:t xml:space="preserve"> )</w:t>
            </w:r>
            <w:proofErr w:type="gramEnd"/>
            <w:r w:rsidRPr="00D17A42">
              <w:rPr>
                <w:b/>
                <w:sz w:val="32"/>
                <w:szCs w:val="32"/>
              </w:rPr>
              <w:t xml:space="preserve">  </w:t>
            </w:r>
          </w:p>
          <w:p w14:paraId="1C7592F1" w14:textId="06B7DD27" w:rsidR="00D17A42" w:rsidRPr="00D17A42" w:rsidRDefault="00D17A42" w:rsidP="00D17A42">
            <w:pPr>
              <w:pStyle w:val="ListParagraph"/>
              <w:numPr>
                <w:ilvl w:val="0"/>
                <w:numId w:val="35"/>
              </w:numPr>
              <w:rPr>
                <w:sz w:val="32"/>
                <w:szCs w:val="32"/>
              </w:rPr>
            </w:pPr>
            <w:r w:rsidRPr="00D17A42">
              <w:rPr>
                <w:sz w:val="32"/>
                <w:szCs w:val="32"/>
              </w:rPr>
              <w:t>Unit 5 Lesson 22, Amazing Animals (</w:t>
            </w:r>
            <w:r w:rsidRPr="00DD18BB">
              <w:rPr>
                <w:b/>
                <w:sz w:val="32"/>
                <w:szCs w:val="32"/>
                <w:highlight w:val="yellow"/>
              </w:rPr>
              <w:t>Using the adaptation link spend 2 weeks on Lesson 22. Skip Lesson 21 “ The Garden.</w:t>
            </w:r>
            <w:r w:rsidRPr="00D17A42">
              <w:rPr>
                <w:b/>
                <w:sz w:val="32"/>
                <w:szCs w:val="32"/>
              </w:rPr>
              <w:t xml:space="preserve"> “) </w:t>
            </w:r>
          </w:p>
          <w:p w14:paraId="6592E42A" w14:textId="4382B931" w:rsidR="00D17A42" w:rsidRPr="00D17A42" w:rsidRDefault="00D17A42" w:rsidP="00D17A42">
            <w:pPr>
              <w:pStyle w:val="ListParagraph"/>
              <w:numPr>
                <w:ilvl w:val="0"/>
                <w:numId w:val="35"/>
              </w:numPr>
              <w:rPr>
                <w:sz w:val="32"/>
                <w:szCs w:val="32"/>
              </w:rPr>
            </w:pPr>
            <w:r w:rsidRPr="00D17A42">
              <w:rPr>
                <w:sz w:val="32"/>
                <w:szCs w:val="32"/>
              </w:rPr>
              <w:t>Unit 6 Lesson 26, The Dot (</w:t>
            </w:r>
            <w:r w:rsidRPr="00DD18BB">
              <w:rPr>
                <w:b/>
                <w:sz w:val="32"/>
                <w:szCs w:val="32"/>
                <w:highlight w:val="yellow"/>
              </w:rPr>
              <w:t>Using the adaptation link spend 2 weeks on Lesson</w:t>
            </w:r>
            <w:r w:rsidR="00DD18BB" w:rsidRPr="00DD18BB">
              <w:rPr>
                <w:b/>
                <w:sz w:val="32"/>
                <w:szCs w:val="32"/>
                <w:highlight w:val="yellow"/>
              </w:rPr>
              <w:t xml:space="preserve"> 26. Skip Lesson 27 </w:t>
            </w:r>
            <w:r w:rsidRPr="00DD18BB">
              <w:rPr>
                <w:b/>
                <w:sz w:val="32"/>
                <w:szCs w:val="32"/>
                <w:highlight w:val="yellow"/>
              </w:rPr>
              <w:t>“ What Can You Do.</w:t>
            </w:r>
            <w:proofErr w:type="gramStart"/>
            <w:r w:rsidRPr="00DD18BB">
              <w:rPr>
                <w:b/>
                <w:sz w:val="32"/>
                <w:szCs w:val="32"/>
                <w:highlight w:val="yellow"/>
              </w:rPr>
              <w:t>”</w:t>
            </w:r>
            <w:r w:rsidRPr="00D17A42">
              <w:rPr>
                <w:b/>
                <w:sz w:val="32"/>
                <w:szCs w:val="32"/>
              </w:rPr>
              <w:t xml:space="preserve"> )</w:t>
            </w:r>
            <w:proofErr w:type="gramEnd"/>
            <w:r w:rsidRPr="00D17A42">
              <w:rPr>
                <w:b/>
                <w:sz w:val="32"/>
                <w:szCs w:val="32"/>
              </w:rPr>
              <w:t xml:space="preserve"> </w:t>
            </w:r>
          </w:p>
          <w:p w14:paraId="73A5AD87" w14:textId="47FC544A" w:rsidR="0073572D" w:rsidRPr="00D17A42" w:rsidRDefault="00D17A42" w:rsidP="00D17A42">
            <w:pPr>
              <w:pStyle w:val="ListParagraph"/>
              <w:numPr>
                <w:ilvl w:val="0"/>
                <w:numId w:val="35"/>
              </w:numPr>
              <w:rPr>
                <w:strike/>
                <w:sz w:val="28"/>
                <w:szCs w:val="28"/>
              </w:rPr>
            </w:pPr>
            <w:r w:rsidRPr="00D17A42">
              <w:rPr>
                <w:sz w:val="32"/>
                <w:szCs w:val="32"/>
              </w:rPr>
              <w:t xml:space="preserve">Unit 6, Lesson 28, “ The Kite” from Days with Frog and </w:t>
            </w:r>
            <w:proofErr w:type="gramStart"/>
            <w:r w:rsidRPr="00D17A42">
              <w:rPr>
                <w:sz w:val="32"/>
                <w:szCs w:val="32"/>
              </w:rPr>
              <w:t>Toad(</w:t>
            </w:r>
            <w:proofErr w:type="gramEnd"/>
            <w:r w:rsidRPr="00DD18BB">
              <w:rPr>
                <w:b/>
                <w:sz w:val="32"/>
                <w:szCs w:val="32"/>
                <w:highlight w:val="yellow"/>
              </w:rPr>
              <w:t>Using the adaptation link spend 2 weeks on Lesson 28. Skip Lesson 30 “ Winners Never Quit.“</w:t>
            </w:r>
            <w:r w:rsidRPr="00D17A42">
              <w:rPr>
                <w:b/>
                <w:sz w:val="32"/>
                <w:szCs w:val="32"/>
              </w:rPr>
              <w:t>)</w:t>
            </w:r>
          </w:p>
        </w:tc>
      </w:tr>
    </w:tbl>
    <w:p w14:paraId="16E658FB" w14:textId="77777777" w:rsidR="005563A9" w:rsidRPr="00A73D23" w:rsidRDefault="005563A9" w:rsidP="00A73D23">
      <w:pPr>
        <w:jc w:val="center"/>
        <w:rPr>
          <w:lang w:val="nl-NL"/>
        </w:rPr>
      </w:pPr>
    </w:p>
    <w:sectPr w:rsidR="005563A9" w:rsidRPr="00A73D23" w:rsidSect="00D3499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9EB7" w14:textId="77777777" w:rsidR="00D66935" w:rsidRDefault="00D66935" w:rsidP="004A33CB">
      <w:r>
        <w:separator/>
      </w:r>
    </w:p>
  </w:endnote>
  <w:endnote w:type="continuationSeparator" w:id="0">
    <w:p w14:paraId="6847E21F" w14:textId="77777777" w:rsidR="00D66935" w:rsidRDefault="00D66935" w:rsidP="004A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B862" w14:textId="77777777" w:rsidR="00D66935" w:rsidRDefault="00D66935" w:rsidP="004A33CB">
      <w:r>
        <w:separator/>
      </w:r>
    </w:p>
  </w:footnote>
  <w:footnote w:type="continuationSeparator" w:id="0">
    <w:p w14:paraId="7B00857B" w14:textId="77777777" w:rsidR="00D66935" w:rsidRDefault="00D66935" w:rsidP="004A3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1BF"/>
    <w:multiLevelType w:val="hybridMultilevel"/>
    <w:tmpl w:val="94D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25F6"/>
    <w:multiLevelType w:val="hybridMultilevel"/>
    <w:tmpl w:val="F0383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77D8"/>
    <w:multiLevelType w:val="hybridMultilevel"/>
    <w:tmpl w:val="F58EE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23C1"/>
    <w:multiLevelType w:val="hybridMultilevel"/>
    <w:tmpl w:val="A95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4C6B"/>
    <w:multiLevelType w:val="hybridMultilevel"/>
    <w:tmpl w:val="F550B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76A54"/>
    <w:multiLevelType w:val="hybridMultilevel"/>
    <w:tmpl w:val="F3221CB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6">
    <w:nsid w:val="1D144152"/>
    <w:multiLevelType w:val="hybridMultilevel"/>
    <w:tmpl w:val="3C6EC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46B8"/>
    <w:multiLevelType w:val="hybridMultilevel"/>
    <w:tmpl w:val="8872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F6B65"/>
    <w:multiLevelType w:val="hybridMultilevel"/>
    <w:tmpl w:val="BA12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E3CF4"/>
    <w:multiLevelType w:val="hybridMultilevel"/>
    <w:tmpl w:val="46A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11A5F"/>
    <w:multiLevelType w:val="multilevel"/>
    <w:tmpl w:val="DE46E2EA"/>
    <w:styleLink w:val="List0"/>
    <w:lvl w:ilvl="0">
      <w:start w:val="1"/>
      <w:numFmt w:val="decimal"/>
      <w:lvlText w:val="%1."/>
      <w:lvlJc w:val="left"/>
      <w:pPr>
        <w:tabs>
          <w:tab w:val="num" w:pos="377"/>
        </w:tabs>
        <w:ind w:left="377" w:hanging="377"/>
      </w:pPr>
      <w:rPr>
        <w:rFonts w:ascii="Trebuchet MS" w:eastAsia="Trebuchet MS" w:hAnsi="Trebuchet MS" w:cs="Trebuchet MS"/>
        <w:position w:val="0"/>
        <w:sz w:val="21"/>
        <w:szCs w:val="21"/>
        <w:rtl w:val="0"/>
        <w:lang w:val="en-US"/>
      </w:rPr>
    </w:lvl>
    <w:lvl w:ilvl="1">
      <w:start w:val="1"/>
      <w:numFmt w:val="lowerLetter"/>
      <w:lvlText w:val="%2."/>
      <w:lvlJc w:val="left"/>
      <w:pPr>
        <w:tabs>
          <w:tab w:val="num" w:pos="962"/>
        </w:tabs>
        <w:ind w:left="962" w:hanging="242"/>
      </w:pPr>
      <w:rPr>
        <w:rFonts w:ascii="Trebuchet MS" w:eastAsia="Trebuchet MS" w:hAnsi="Trebuchet MS" w:cs="Trebuchet MS"/>
        <w:position w:val="0"/>
        <w:sz w:val="21"/>
        <w:szCs w:val="21"/>
        <w:rtl w:val="0"/>
        <w:lang w:val="en-US"/>
      </w:rPr>
    </w:lvl>
    <w:lvl w:ilvl="2">
      <w:start w:val="1"/>
      <w:numFmt w:val="lowerRoman"/>
      <w:lvlText w:val="%3."/>
      <w:lvlJc w:val="left"/>
      <w:pPr>
        <w:tabs>
          <w:tab w:val="num" w:pos="1703"/>
        </w:tabs>
        <w:ind w:left="1703" w:hanging="199"/>
      </w:pPr>
      <w:rPr>
        <w:rFonts w:ascii="Trebuchet MS" w:eastAsia="Trebuchet MS" w:hAnsi="Trebuchet MS" w:cs="Trebuchet MS"/>
        <w:position w:val="0"/>
        <w:sz w:val="21"/>
        <w:szCs w:val="21"/>
        <w:rtl w:val="0"/>
        <w:lang w:val="en-US"/>
      </w:rPr>
    </w:lvl>
    <w:lvl w:ilvl="3">
      <w:start w:val="1"/>
      <w:numFmt w:val="decimal"/>
      <w:lvlText w:val="%4."/>
      <w:lvlJc w:val="left"/>
      <w:pPr>
        <w:tabs>
          <w:tab w:val="num" w:pos="2402"/>
        </w:tabs>
        <w:ind w:left="2402" w:hanging="242"/>
      </w:pPr>
      <w:rPr>
        <w:rFonts w:ascii="Trebuchet MS" w:eastAsia="Trebuchet MS" w:hAnsi="Trebuchet MS" w:cs="Trebuchet MS"/>
        <w:position w:val="0"/>
        <w:sz w:val="21"/>
        <w:szCs w:val="21"/>
        <w:rtl w:val="0"/>
        <w:lang w:val="en-US"/>
      </w:rPr>
    </w:lvl>
    <w:lvl w:ilvl="4">
      <w:start w:val="1"/>
      <w:numFmt w:val="lowerLetter"/>
      <w:lvlText w:val="%5."/>
      <w:lvlJc w:val="left"/>
      <w:pPr>
        <w:tabs>
          <w:tab w:val="num" w:pos="3122"/>
        </w:tabs>
        <w:ind w:left="3122" w:hanging="241"/>
      </w:pPr>
      <w:rPr>
        <w:rFonts w:ascii="Trebuchet MS" w:eastAsia="Trebuchet MS" w:hAnsi="Trebuchet MS" w:cs="Trebuchet MS"/>
        <w:position w:val="0"/>
        <w:sz w:val="21"/>
        <w:szCs w:val="21"/>
        <w:rtl w:val="0"/>
        <w:lang w:val="en-US"/>
      </w:rPr>
    </w:lvl>
    <w:lvl w:ilvl="5">
      <w:start w:val="1"/>
      <w:numFmt w:val="lowerRoman"/>
      <w:lvlText w:val="%6."/>
      <w:lvlJc w:val="left"/>
      <w:pPr>
        <w:tabs>
          <w:tab w:val="num" w:pos="3863"/>
        </w:tabs>
        <w:ind w:left="3863" w:hanging="199"/>
      </w:pPr>
      <w:rPr>
        <w:rFonts w:ascii="Trebuchet MS" w:eastAsia="Trebuchet MS" w:hAnsi="Trebuchet MS" w:cs="Trebuchet MS"/>
        <w:position w:val="0"/>
        <w:sz w:val="21"/>
        <w:szCs w:val="21"/>
        <w:rtl w:val="0"/>
        <w:lang w:val="en-US"/>
      </w:rPr>
    </w:lvl>
    <w:lvl w:ilvl="6">
      <w:start w:val="1"/>
      <w:numFmt w:val="decimal"/>
      <w:lvlText w:val="%7."/>
      <w:lvlJc w:val="left"/>
      <w:pPr>
        <w:tabs>
          <w:tab w:val="num" w:pos="4562"/>
        </w:tabs>
        <w:ind w:left="4562" w:hanging="241"/>
      </w:pPr>
      <w:rPr>
        <w:rFonts w:ascii="Trebuchet MS" w:eastAsia="Trebuchet MS" w:hAnsi="Trebuchet MS" w:cs="Trebuchet MS"/>
        <w:position w:val="0"/>
        <w:sz w:val="21"/>
        <w:szCs w:val="21"/>
        <w:rtl w:val="0"/>
        <w:lang w:val="en-US"/>
      </w:rPr>
    </w:lvl>
    <w:lvl w:ilvl="7">
      <w:start w:val="1"/>
      <w:numFmt w:val="lowerLetter"/>
      <w:lvlText w:val="%8."/>
      <w:lvlJc w:val="left"/>
      <w:pPr>
        <w:tabs>
          <w:tab w:val="num" w:pos="5281"/>
        </w:tabs>
        <w:ind w:left="5281" w:hanging="241"/>
      </w:pPr>
      <w:rPr>
        <w:rFonts w:ascii="Trebuchet MS" w:eastAsia="Trebuchet MS" w:hAnsi="Trebuchet MS" w:cs="Trebuchet MS"/>
        <w:position w:val="0"/>
        <w:sz w:val="21"/>
        <w:szCs w:val="21"/>
        <w:rtl w:val="0"/>
        <w:lang w:val="en-US"/>
      </w:rPr>
    </w:lvl>
    <w:lvl w:ilvl="8">
      <w:start w:val="1"/>
      <w:numFmt w:val="lowerRoman"/>
      <w:lvlText w:val="%9."/>
      <w:lvlJc w:val="left"/>
      <w:pPr>
        <w:tabs>
          <w:tab w:val="num" w:pos="6023"/>
        </w:tabs>
        <w:ind w:left="6023" w:hanging="199"/>
      </w:pPr>
      <w:rPr>
        <w:rFonts w:ascii="Trebuchet MS" w:eastAsia="Trebuchet MS" w:hAnsi="Trebuchet MS" w:cs="Trebuchet MS"/>
        <w:position w:val="0"/>
        <w:sz w:val="21"/>
        <w:szCs w:val="21"/>
        <w:rtl w:val="0"/>
        <w:lang w:val="en-US"/>
      </w:rPr>
    </w:lvl>
  </w:abstractNum>
  <w:abstractNum w:abstractNumId="11">
    <w:nsid w:val="349A3933"/>
    <w:multiLevelType w:val="hybridMultilevel"/>
    <w:tmpl w:val="1862D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07072"/>
    <w:multiLevelType w:val="hybridMultilevel"/>
    <w:tmpl w:val="19563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503979"/>
    <w:multiLevelType w:val="hybridMultilevel"/>
    <w:tmpl w:val="1E782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32BE0"/>
    <w:multiLevelType w:val="hybridMultilevel"/>
    <w:tmpl w:val="8AAA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8731B"/>
    <w:multiLevelType w:val="hybridMultilevel"/>
    <w:tmpl w:val="3C08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15F9A"/>
    <w:multiLevelType w:val="hybridMultilevel"/>
    <w:tmpl w:val="BCF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1555F"/>
    <w:multiLevelType w:val="hybridMultilevel"/>
    <w:tmpl w:val="5E869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30646"/>
    <w:multiLevelType w:val="hybridMultilevel"/>
    <w:tmpl w:val="B6F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E1202"/>
    <w:multiLevelType w:val="hybridMultilevel"/>
    <w:tmpl w:val="0670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E5E13"/>
    <w:multiLevelType w:val="hybridMultilevel"/>
    <w:tmpl w:val="76366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8780D"/>
    <w:multiLevelType w:val="hybridMultilevel"/>
    <w:tmpl w:val="DBCE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34450"/>
    <w:multiLevelType w:val="hybridMultilevel"/>
    <w:tmpl w:val="DCFC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36CD4"/>
    <w:multiLevelType w:val="hybridMultilevel"/>
    <w:tmpl w:val="B266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44D59"/>
    <w:multiLevelType w:val="hybridMultilevel"/>
    <w:tmpl w:val="49640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1130B"/>
    <w:multiLevelType w:val="hybridMultilevel"/>
    <w:tmpl w:val="71F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F5062"/>
    <w:multiLevelType w:val="hybridMultilevel"/>
    <w:tmpl w:val="E732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13543"/>
    <w:multiLevelType w:val="hybridMultilevel"/>
    <w:tmpl w:val="31C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46C5A"/>
    <w:multiLevelType w:val="hybridMultilevel"/>
    <w:tmpl w:val="E9BA2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D5104"/>
    <w:multiLevelType w:val="hybridMultilevel"/>
    <w:tmpl w:val="AA3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B1288"/>
    <w:multiLevelType w:val="hybridMultilevel"/>
    <w:tmpl w:val="AD3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001BA"/>
    <w:multiLevelType w:val="hybridMultilevel"/>
    <w:tmpl w:val="594E99A4"/>
    <w:lvl w:ilvl="0" w:tplc="99F6054A">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6466B5"/>
    <w:multiLevelType w:val="multilevel"/>
    <w:tmpl w:val="02E2DC58"/>
    <w:styleLink w:val="List1"/>
    <w:lvl w:ilvl="0">
      <w:start w:val="8"/>
      <w:numFmt w:val="decimal"/>
      <w:lvlText w:val="%1."/>
      <w:lvlJc w:val="left"/>
      <w:pPr>
        <w:tabs>
          <w:tab w:val="num" w:pos="289"/>
        </w:tabs>
        <w:ind w:left="289" w:hanging="289"/>
      </w:pPr>
      <w:rPr>
        <w:rFonts w:ascii="Times New Roman" w:eastAsia="Times New Roman" w:hAnsi="Times New Roman" w:cs="Times New Roman"/>
        <w:position w:val="0"/>
        <w:sz w:val="24"/>
        <w:szCs w:val="24"/>
        <w:lang w:val="en-US"/>
      </w:rPr>
    </w:lvl>
    <w:lvl w:ilvl="1">
      <w:start w:val="1"/>
      <w:numFmt w:val="lowerLetter"/>
      <w:lvlText w:val="%2."/>
      <w:lvlJc w:val="left"/>
      <w:pPr>
        <w:tabs>
          <w:tab w:val="num" w:pos="962"/>
        </w:tabs>
        <w:ind w:left="962" w:hanging="242"/>
      </w:pPr>
      <w:rPr>
        <w:rFonts w:ascii="Trebuchet MS" w:eastAsia="Trebuchet MS" w:hAnsi="Trebuchet MS" w:cs="Trebuchet MS"/>
        <w:position w:val="0"/>
        <w:sz w:val="21"/>
        <w:szCs w:val="21"/>
        <w:lang w:val="en-US"/>
      </w:rPr>
    </w:lvl>
    <w:lvl w:ilvl="2">
      <w:start w:val="1"/>
      <w:numFmt w:val="lowerRoman"/>
      <w:lvlText w:val="%3."/>
      <w:lvlJc w:val="left"/>
      <w:pPr>
        <w:tabs>
          <w:tab w:val="num" w:pos="1703"/>
        </w:tabs>
        <w:ind w:left="1703" w:hanging="199"/>
      </w:pPr>
      <w:rPr>
        <w:rFonts w:ascii="Trebuchet MS" w:eastAsia="Trebuchet MS" w:hAnsi="Trebuchet MS" w:cs="Trebuchet MS"/>
        <w:position w:val="0"/>
        <w:sz w:val="21"/>
        <w:szCs w:val="21"/>
        <w:lang w:val="en-US"/>
      </w:rPr>
    </w:lvl>
    <w:lvl w:ilvl="3">
      <w:start w:val="1"/>
      <w:numFmt w:val="decimal"/>
      <w:lvlText w:val="%4."/>
      <w:lvlJc w:val="left"/>
      <w:pPr>
        <w:tabs>
          <w:tab w:val="num" w:pos="2402"/>
        </w:tabs>
        <w:ind w:left="2402" w:hanging="242"/>
      </w:pPr>
      <w:rPr>
        <w:rFonts w:ascii="Trebuchet MS" w:eastAsia="Trebuchet MS" w:hAnsi="Trebuchet MS" w:cs="Trebuchet MS"/>
        <w:position w:val="0"/>
        <w:sz w:val="21"/>
        <w:szCs w:val="21"/>
        <w:lang w:val="en-US"/>
      </w:rPr>
    </w:lvl>
    <w:lvl w:ilvl="4">
      <w:start w:val="1"/>
      <w:numFmt w:val="lowerLetter"/>
      <w:lvlText w:val="%5."/>
      <w:lvlJc w:val="left"/>
      <w:pPr>
        <w:tabs>
          <w:tab w:val="num" w:pos="3122"/>
        </w:tabs>
        <w:ind w:left="3122" w:hanging="241"/>
      </w:pPr>
      <w:rPr>
        <w:rFonts w:ascii="Trebuchet MS" w:eastAsia="Trebuchet MS" w:hAnsi="Trebuchet MS" w:cs="Trebuchet MS"/>
        <w:position w:val="0"/>
        <w:sz w:val="21"/>
        <w:szCs w:val="21"/>
        <w:lang w:val="en-US"/>
      </w:rPr>
    </w:lvl>
    <w:lvl w:ilvl="5">
      <w:start w:val="1"/>
      <w:numFmt w:val="lowerRoman"/>
      <w:lvlText w:val="%6."/>
      <w:lvlJc w:val="left"/>
      <w:pPr>
        <w:tabs>
          <w:tab w:val="num" w:pos="3863"/>
        </w:tabs>
        <w:ind w:left="3863" w:hanging="199"/>
      </w:pPr>
      <w:rPr>
        <w:rFonts w:ascii="Trebuchet MS" w:eastAsia="Trebuchet MS" w:hAnsi="Trebuchet MS" w:cs="Trebuchet MS"/>
        <w:position w:val="0"/>
        <w:sz w:val="21"/>
        <w:szCs w:val="21"/>
        <w:lang w:val="en-US"/>
      </w:rPr>
    </w:lvl>
    <w:lvl w:ilvl="6">
      <w:start w:val="1"/>
      <w:numFmt w:val="decimal"/>
      <w:lvlText w:val="%7."/>
      <w:lvlJc w:val="left"/>
      <w:pPr>
        <w:tabs>
          <w:tab w:val="num" w:pos="4562"/>
        </w:tabs>
        <w:ind w:left="4562" w:hanging="241"/>
      </w:pPr>
      <w:rPr>
        <w:rFonts w:ascii="Trebuchet MS" w:eastAsia="Trebuchet MS" w:hAnsi="Trebuchet MS" w:cs="Trebuchet MS"/>
        <w:position w:val="0"/>
        <w:sz w:val="21"/>
        <w:szCs w:val="21"/>
        <w:lang w:val="en-US"/>
      </w:rPr>
    </w:lvl>
    <w:lvl w:ilvl="7">
      <w:start w:val="1"/>
      <w:numFmt w:val="lowerLetter"/>
      <w:lvlText w:val="%8."/>
      <w:lvlJc w:val="left"/>
      <w:pPr>
        <w:tabs>
          <w:tab w:val="num" w:pos="5281"/>
        </w:tabs>
        <w:ind w:left="5281" w:hanging="241"/>
      </w:pPr>
      <w:rPr>
        <w:rFonts w:ascii="Trebuchet MS" w:eastAsia="Trebuchet MS" w:hAnsi="Trebuchet MS" w:cs="Trebuchet MS"/>
        <w:position w:val="0"/>
        <w:sz w:val="21"/>
        <w:szCs w:val="21"/>
        <w:lang w:val="en-US"/>
      </w:rPr>
    </w:lvl>
    <w:lvl w:ilvl="8">
      <w:start w:val="1"/>
      <w:numFmt w:val="lowerRoman"/>
      <w:lvlText w:val="%9."/>
      <w:lvlJc w:val="left"/>
      <w:pPr>
        <w:tabs>
          <w:tab w:val="num" w:pos="6023"/>
        </w:tabs>
        <w:ind w:left="6023" w:hanging="199"/>
      </w:pPr>
      <w:rPr>
        <w:rFonts w:ascii="Trebuchet MS" w:eastAsia="Trebuchet MS" w:hAnsi="Trebuchet MS" w:cs="Trebuchet MS"/>
        <w:position w:val="0"/>
        <w:sz w:val="21"/>
        <w:szCs w:val="21"/>
        <w:lang w:val="en-US"/>
      </w:rPr>
    </w:lvl>
  </w:abstractNum>
  <w:abstractNum w:abstractNumId="33">
    <w:nsid w:val="7E566FA4"/>
    <w:multiLevelType w:val="hybridMultilevel"/>
    <w:tmpl w:val="707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1"/>
  </w:num>
  <w:num w:numId="4">
    <w:abstractNumId w:val="28"/>
  </w:num>
  <w:num w:numId="5">
    <w:abstractNumId w:val="31"/>
  </w:num>
  <w:num w:numId="6">
    <w:abstractNumId w:val="5"/>
  </w:num>
  <w:num w:numId="7">
    <w:abstractNumId w:val="5"/>
  </w:num>
  <w:num w:numId="8">
    <w:abstractNumId w:val="17"/>
  </w:num>
  <w:num w:numId="9">
    <w:abstractNumId w:val="11"/>
  </w:num>
  <w:num w:numId="10">
    <w:abstractNumId w:val="14"/>
  </w:num>
  <w:num w:numId="11">
    <w:abstractNumId w:val="16"/>
  </w:num>
  <w:num w:numId="12">
    <w:abstractNumId w:val="6"/>
  </w:num>
  <w:num w:numId="13">
    <w:abstractNumId w:val="2"/>
  </w:num>
  <w:num w:numId="14">
    <w:abstractNumId w:val="19"/>
  </w:num>
  <w:num w:numId="15">
    <w:abstractNumId w:val="22"/>
  </w:num>
  <w:num w:numId="16">
    <w:abstractNumId w:val="9"/>
  </w:num>
  <w:num w:numId="17">
    <w:abstractNumId w:val="33"/>
  </w:num>
  <w:num w:numId="18">
    <w:abstractNumId w:val="12"/>
  </w:num>
  <w:num w:numId="19">
    <w:abstractNumId w:val="25"/>
  </w:num>
  <w:num w:numId="20">
    <w:abstractNumId w:val="26"/>
  </w:num>
  <w:num w:numId="21">
    <w:abstractNumId w:val="0"/>
  </w:num>
  <w:num w:numId="22">
    <w:abstractNumId w:val="27"/>
  </w:num>
  <w:num w:numId="23">
    <w:abstractNumId w:val="18"/>
  </w:num>
  <w:num w:numId="24">
    <w:abstractNumId w:val="7"/>
  </w:num>
  <w:num w:numId="25">
    <w:abstractNumId w:val="3"/>
  </w:num>
  <w:num w:numId="26">
    <w:abstractNumId w:val="29"/>
  </w:num>
  <w:num w:numId="27">
    <w:abstractNumId w:val="23"/>
  </w:num>
  <w:num w:numId="28">
    <w:abstractNumId w:val="8"/>
  </w:num>
  <w:num w:numId="29">
    <w:abstractNumId w:val="30"/>
  </w:num>
  <w:num w:numId="30">
    <w:abstractNumId w:val="24"/>
  </w:num>
  <w:num w:numId="31">
    <w:abstractNumId w:val="15"/>
  </w:num>
  <w:num w:numId="32">
    <w:abstractNumId w:val="1"/>
  </w:num>
  <w:num w:numId="33">
    <w:abstractNumId w:val="13"/>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C8"/>
    <w:rsid w:val="00037686"/>
    <w:rsid w:val="00081817"/>
    <w:rsid w:val="000873C8"/>
    <w:rsid w:val="000C5AB7"/>
    <w:rsid w:val="00116D85"/>
    <w:rsid w:val="00124800"/>
    <w:rsid w:val="0013333C"/>
    <w:rsid w:val="00154DA0"/>
    <w:rsid w:val="00162545"/>
    <w:rsid w:val="0018524F"/>
    <w:rsid w:val="001F06F5"/>
    <w:rsid w:val="002D39EF"/>
    <w:rsid w:val="002D4235"/>
    <w:rsid w:val="00305A0E"/>
    <w:rsid w:val="00326853"/>
    <w:rsid w:val="00345E66"/>
    <w:rsid w:val="00382EA0"/>
    <w:rsid w:val="003B28E7"/>
    <w:rsid w:val="003D0E99"/>
    <w:rsid w:val="003F24A4"/>
    <w:rsid w:val="0043141E"/>
    <w:rsid w:val="004619CE"/>
    <w:rsid w:val="00467FDE"/>
    <w:rsid w:val="004939F8"/>
    <w:rsid w:val="004A013D"/>
    <w:rsid w:val="004A33CB"/>
    <w:rsid w:val="004A632B"/>
    <w:rsid w:val="004F412C"/>
    <w:rsid w:val="005563A9"/>
    <w:rsid w:val="00567E00"/>
    <w:rsid w:val="00596E73"/>
    <w:rsid w:val="005A7112"/>
    <w:rsid w:val="00611016"/>
    <w:rsid w:val="00621085"/>
    <w:rsid w:val="006217B9"/>
    <w:rsid w:val="0066388F"/>
    <w:rsid w:val="006B7B45"/>
    <w:rsid w:val="007177E3"/>
    <w:rsid w:val="0073572D"/>
    <w:rsid w:val="00754B44"/>
    <w:rsid w:val="00757111"/>
    <w:rsid w:val="008323BC"/>
    <w:rsid w:val="008959B0"/>
    <w:rsid w:val="008C6ECE"/>
    <w:rsid w:val="008D0CB6"/>
    <w:rsid w:val="00910E22"/>
    <w:rsid w:val="00930817"/>
    <w:rsid w:val="00936D88"/>
    <w:rsid w:val="009547ED"/>
    <w:rsid w:val="009E776A"/>
    <w:rsid w:val="00A73D23"/>
    <w:rsid w:val="00AE10EA"/>
    <w:rsid w:val="00AE2F85"/>
    <w:rsid w:val="00AE572A"/>
    <w:rsid w:val="00B25DA6"/>
    <w:rsid w:val="00B84B46"/>
    <w:rsid w:val="00BD46D0"/>
    <w:rsid w:val="00C23CD3"/>
    <w:rsid w:val="00C309A8"/>
    <w:rsid w:val="00CF0DD5"/>
    <w:rsid w:val="00D17A42"/>
    <w:rsid w:val="00D33D21"/>
    <w:rsid w:val="00D34993"/>
    <w:rsid w:val="00D377D8"/>
    <w:rsid w:val="00D528F2"/>
    <w:rsid w:val="00D66935"/>
    <w:rsid w:val="00DD18BB"/>
    <w:rsid w:val="00E10A3F"/>
    <w:rsid w:val="00E4763F"/>
    <w:rsid w:val="00E50F0C"/>
    <w:rsid w:val="00ED5FD5"/>
    <w:rsid w:val="00F2406D"/>
    <w:rsid w:val="00F5110F"/>
    <w:rsid w:val="00FC4ACF"/>
    <w:rsid w:val="00FE7AE2"/>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8B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3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873C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paragraph" w:customStyle="1" w:styleId="Default">
    <w:name w:val="Default"/>
    <w:rsid w:val="000873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qFormat/>
    <w:rsid w:val="000873C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0873C8"/>
    <w:pPr>
      <w:numPr>
        <w:numId w:val="1"/>
      </w:numPr>
    </w:pPr>
  </w:style>
  <w:style w:type="numbering" w:customStyle="1" w:styleId="List1">
    <w:name w:val="List 1"/>
    <w:basedOn w:val="NoList"/>
    <w:rsid w:val="000873C8"/>
    <w:pPr>
      <w:numPr>
        <w:numId w:val="2"/>
      </w:numPr>
    </w:pPr>
  </w:style>
  <w:style w:type="character" w:styleId="Emphasis">
    <w:name w:val="Emphasis"/>
    <w:basedOn w:val="DefaultParagraphFont"/>
    <w:uiPriority w:val="20"/>
    <w:qFormat/>
    <w:rsid w:val="003F24A4"/>
    <w:rPr>
      <w:i/>
      <w:iCs/>
    </w:rPr>
  </w:style>
  <w:style w:type="character" w:styleId="Hyperlink">
    <w:name w:val="Hyperlink"/>
    <w:basedOn w:val="DefaultParagraphFont"/>
    <w:uiPriority w:val="99"/>
    <w:unhideWhenUsed/>
    <w:rsid w:val="003F24A4"/>
    <w:rPr>
      <w:color w:val="0D2E46" w:themeColor="hyperlink"/>
      <w:u w:val="single"/>
    </w:rPr>
  </w:style>
  <w:style w:type="paragraph" w:styleId="NormalWeb">
    <w:name w:val="Normal (Web)"/>
    <w:basedOn w:val="Normal"/>
    <w:uiPriority w:val="99"/>
    <w:unhideWhenUsed/>
    <w:rsid w:val="004A63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rFonts w:eastAsia="Times New Roman"/>
      <w:bdr w:val="none" w:sz="0" w:space="0" w:color="auto"/>
    </w:rPr>
  </w:style>
  <w:style w:type="paragraph" w:styleId="Header">
    <w:name w:val="header"/>
    <w:basedOn w:val="Normal"/>
    <w:link w:val="HeaderChar"/>
    <w:uiPriority w:val="99"/>
    <w:unhideWhenUsed/>
    <w:rsid w:val="004A33CB"/>
    <w:pPr>
      <w:tabs>
        <w:tab w:val="center" w:pos="4680"/>
        <w:tab w:val="right" w:pos="9360"/>
      </w:tabs>
    </w:pPr>
  </w:style>
  <w:style w:type="character" w:customStyle="1" w:styleId="HeaderChar">
    <w:name w:val="Header Char"/>
    <w:basedOn w:val="DefaultParagraphFont"/>
    <w:link w:val="Header"/>
    <w:uiPriority w:val="99"/>
    <w:rsid w:val="004A33C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A33CB"/>
    <w:pPr>
      <w:tabs>
        <w:tab w:val="center" w:pos="4680"/>
        <w:tab w:val="right" w:pos="9360"/>
      </w:tabs>
    </w:pPr>
  </w:style>
  <w:style w:type="character" w:customStyle="1" w:styleId="FooterChar">
    <w:name w:val="Footer Char"/>
    <w:basedOn w:val="DefaultParagraphFont"/>
    <w:link w:val="Footer"/>
    <w:uiPriority w:val="99"/>
    <w:rsid w:val="004A33CB"/>
    <w:rPr>
      <w:rFonts w:ascii="Times New Roman" w:eastAsia="Arial Unicode MS" w:hAnsi="Times New Roman" w:cs="Times New Roman"/>
      <w:sz w:val="24"/>
      <w:szCs w:val="24"/>
      <w:bdr w:val="nil"/>
    </w:rPr>
  </w:style>
  <w:style w:type="paragraph" w:styleId="NoSpacing">
    <w:name w:val="No Spacing"/>
    <w:link w:val="NoSpacingChar"/>
    <w:uiPriority w:val="1"/>
    <w:qFormat/>
    <w:rsid w:val="00D34993"/>
    <w:pPr>
      <w:spacing w:after="0" w:line="240" w:lineRule="auto"/>
    </w:pPr>
    <w:rPr>
      <w:rFonts w:eastAsiaTheme="minorEastAsia"/>
    </w:rPr>
  </w:style>
  <w:style w:type="character" w:customStyle="1" w:styleId="NoSpacingChar">
    <w:name w:val="No Spacing Char"/>
    <w:basedOn w:val="DefaultParagraphFont"/>
    <w:link w:val="NoSpacing"/>
    <w:uiPriority w:val="1"/>
    <w:rsid w:val="00D34993"/>
    <w:rPr>
      <w:rFonts w:eastAsiaTheme="minorEastAsia"/>
    </w:rPr>
  </w:style>
  <w:style w:type="table" w:styleId="TableGrid">
    <w:name w:val="Table Grid"/>
    <w:basedOn w:val="TableNormal"/>
    <w:uiPriority w:val="39"/>
    <w:rsid w:val="0095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572D"/>
    <w:rPr>
      <w:color w:val="356A95"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3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873C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paragraph" w:customStyle="1" w:styleId="Default">
    <w:name w:val="Default"/>
    <w:rsid w:val="000873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qFormat/>
    <w:rsid w:val="000873C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0873C8"/>
    <w:pPr>
      <w:numPr>
        <w:numId w:val="1"/>
      </w:numPr>
    </w:pPr>
  </w:style>
  <w:style w:type="numbering" w:customStyle="1" w:styleId="List1">
    <w:name w:val="List 1"/>
    <w:basedOn w:val="NoList"/>
    <w:rsid w:val="000873C8"/>
    <w:pPr>
      <w:numPr>
        <w:numId w:val="2"/>
      </w:numPr>
    </w:pPr>
  </w:style>
  <w:style w:type="character" w:styleId="Emphasis">
    <w:name w:val="Emphasis"/>
    <w:basedOn w:val="DefaultParagraphFont"/>
    <w:uiPriority w:val="20"/>
    <w:qFormat/>
    <w:rsid w:val="003F24A4"/>
    <w:rPr>
      <w:i/>
      <w:iCs/>
    </w:rPr>
  </w:style>
  <w:style w:type="character" w:styleId="Hyperlink">
    <w:name w:val="Hyperlink"/>
    <w:basedOn w:val="DefaultParagraphFont"/>
    <w:uiPriority w:val="99"/>
    <w:unhideWhenUsed/>
    <w:rsid w:val="003F24A4"/>
    <w:rPr>
      <w:color w:val="0D2E46" w:themeColor="hyperlink"/>
      <w:u w:val="single"/>
    </w:rPr>
  </w:style>
  <w:style w:type="paragraph" w:styleId="NormalWeb">
    <w:name w:val="Normal (Web)"/>
    <w:basedOn w:val="Normal"/>
    <w:uiPriority w:val="99"/>
    <w:unhideWhenUsed/>
    <w:rsid w:val="004A63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rFonts w:eastAsia="Times New Roman"/>
      <w:bdr w:val="none" w:sz="0" w:space="0" w:color="auto"/>
    </w:rPr>
  </w:style>
  <w:style w:type="paragraph" w:styleId="Header">
    <w:name w:val="header"/>
    <w:basedOn w:val="Normal"/>
    <w:link w:val="HeaderChar"/>
    <w:uiPriority w:val="99"/>
    <w:unhideWhenUsed/>
    <w:rsid w:val="004A33CB"/>
    <w:pPr>
      <w:tabs>
        <w:tab w:val="center" w:pos="4680"/>
        <w:tab w:val="right" w:pos="9360"/>
      </w:tabs>
    </w:pPr>
  </w:style>
  <w:style w:type="character" w:customStyle="1" w:styleId="HeaderChar">
    <w:name w:val="Header Char"/>
    <w:basedOn w:val="DefaultParagraphFont"/>
    <w:link w:val="Header"/>
    <w:uiPriority w:val="99"/>
    <w:rsid w:val="004A33C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A33CB"/>
    <w:pPr>
      <w:tabs>
        <w:tab w:val="center" w:pos="4680"/>
        <w:tab w:val="right" w:pos="9360"/>
      </w:tabs>
    </w:pPr>
  </w:style>
  <w:style w:type="character" w:customStyle="1" w:styleId="FooterChar">
    <w:name w:val="Footer Char"/>
    <w:basedOn w:val="DefaultParagraphFont"/>
    <w:link w:val="Footer"/>
    <w:uiPriority w:val="99"/>
    <w:rsid w:val="004A33CB"/>
    <w:rPr>
      <w:rFonts w:ascii="Times New Roman" w:eastAsia="Arial Unicode MS" w:hAnsi="Times New Roman" w:cs="Times New Roman"/>
      <w:sz w:val="24"/>
      <w:szCs w:val="24"/>
      <w:bdr w:val="nil"/>
    </w:rPr>
  </w:style>
  <w:style w:type="paragraph" w:styleId="NoSpacing">
    <w:name w:val="No Spacing"/>
    <w:link w:val="NoSpacingChar"/>
    <w:uiPriority w:val="1"/>
    <w:qFormat/>
    <w:rsid w:val="00D34993"/>
    <w:pPr>
      <w:spacing w:after="0" w:line="240" w:lineRule="auto"/>
    </w:pPr>
    <w:rPr>
      <w:rFonts w:eastAsiaTheme="minorEastAsia"/>
    </w:rPr>
  </w:style>
  <w:style w:type="character" w:customStyle="1" w:styleId="NoSpacingChar">
    <w:name w:val="No Spacing Char"/>
    <w:basedOn w:val="DefaultParagraphFont"/>
    <w:link w:val="NoSpacing"/>
    <w:uiPriority w:val="1"/>
    <w:rsid w:val="00D34993"/>
    <w:rPr>
      <w:rFonts w:eastAsiaTheme="minorEastAsia"/>
    </w:rPr>
  </w:style>
  <w:style w:type="table" w:styleId="TableGrid">
    <w:name w:val="Table Grid"/>
    <w:basedOn w:val="TableNormal"/>
    <w:uiPriority w:val="39"/>
    <w:rsid w:val="0095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572D"/>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161">
      <w:bodyDiv w:val="1"/>
      <w:marLeft w:val="0"/>
      <w:marRight w:val="0"/>
      <w:marTop w:val="0"/>
      <w:marBottom w:val="0"/>
      <w:divBdr>
        <w:top w:val="none" w:sz="0" w:space="0" w:color="auto"/>
        <w:left w:val="none" w:sz="0" w:space="0" w:color="auto"/>
        <w:bottom w:val="none" w:sz="0" w:space="0" w:color="auto"/>
        <w:right w:val="none" w:sz="0" w:space="0" w:color="auto"/>
      </w:divBdr>
    </w:div>
    <w:div w:id="1322850982">
      <w:bodyDiv w:val="1"/>
      <w:marLeft w:val="0"/>
      <w:marRight w:val="0"/>
      <w:marTop w:val="0"/>
      <w:marBottom w:val="0"/>
      <w:divBdr>
        <w:top w:val="none" w:sz="0" w:space="0" w:color="auto"/>
        <w:left w:val="none" w:sz="0" w:space="0" w:color="auto"/>
        <w:bottom w:val="none" w:sz="0" w:space="0" w:color="auto"/>
        <w:right w:val="none" w:sz="0" w:space="0" w:color="auto"/>
      </w:divBdr>
      <w:divsChild>
        <w:div w:id="1087073239">
          <w:marLeft w:val="0"/>
          <w:marRight w:val="0"/>
          <w:marTop w:val="0"/>
          <w:marBottom w:val="0"/>
          <w:divBdr>
            <w:top w:val="none" w:sz="0" w:space="0" w:color="auto"/>
            <w:left w:val="none" w:sz="0" w:space="0" w:color="auto"/>
            <w:bottom w:val="none" w:sz="0" w:space="0" w:color="auto"/>
            <w:right w:val="none" w:sz="0" w:space="0" w:color="auto"/>
          </w:divBdr>
          <w:divsChild>
            <w:div w:id="710767375">
              <w:marLeft w:val="0"/>
              <w:marRight w:val="0"/>
              <w:marTop w:val="0"/>
              <w:marBottom w:val="0"/>
              <w:divBdr>
                <w:top w:val="none" w:sz="0" w:space="0" w:color="auto"/>
                <w:left w:val="none" w:sz="0" w:space="0" w:color="auto"/>
                <w:bottom w:val="none" w:sz="0" w:space="0" w:color="auto"/>
                <w:right w:val="none" w:sz="0" w:space="0" w:color="auto"/>
              </w:divBdr>
              <w:divsChild>
                <w:div w:id="1833568915">
                  <w:marLeft w:val="0"/>
                  <w:marRight w:val="0"/>
                  <w:marTop w:val="0"/>
                  <w:marBottom w:val="0"/>
                  <w:divBdr>
                    <w:top w:val="none" w:sz="0" w:space="0" w:color="auto"/>
                    <w:left w:val="none" w:sz="0" w:space="0" w:color="auto"/>
                    <w:bottom w:val="none" w:sz="0" w:space="0" w:color="auto"/>
                    <w:right w:val="none" w:sz="0" w:space="0" w:color="auto"/>
                  </w:divBdr>
                  <w:divsChild>
                    <w:div w:id="18993233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25EB-55FF-8349-9C85-C4194E3E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Camden Board Of Education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Wilson</dc:creator>
  <cp:keywords/>
  <dc:description/>
  <cp:lastModifiedBy>Marti Hill</cp:lastModifiedBy>
  <cp:revision>2</cp:revision>
  <dcterms:created xsi:type="dcterms:W3CDTF">2017-09-06T01:15:00Z</dcterms:created>
  <dcterms:modified xsi:type="dcterms:W3CDTF">2017-09-06T01:15:00Z</dcterms:modified>
</cp:coreProperties>
</file>